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6A" w:rsidRDefault="0092346A" w:rsidP="0092346A"/>
    <w:p w:rsidR="0092346A" w:rsidRPr="006F54F7" w:rsidRDefault="009C2E8D" w:rsidP="00E532A5">
      <w:pPr>
        <w:ind w:left="-567" w:right="-284"/>
        <w:rPr>
          <w:lang w:val="en-US"/>
        </w:rPr>
      </w:pPr>
      <w:r w:rsidRPr="006F54F7">
        <w:rPr>
          <w:noProof/>
        </w:rPr>
        <w:drawing>
          <wp:inline distT="0" distB="0" distL="0" distR="0">
            <wp:extent cx="2152650" cy="1200150"/>
            <wp:effectExtent l="0" t="0" r="0" b="0"/>
            <wp:docPr id="6" name="Resim 6" descr="TSE-OK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61572" name="Picture 1" descr="TSE-OKB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52650" cy="1200150"/>
                    </a:xfrm>
                    <a:prstGeom prst="rect">
                      <a:avLst/>
                    </a:prstGeom>
                    <a:noFill/>
                    <a:ln>
                      <a:noFill/>
                    </a:ln>
                  </pic:spPr>
                </pic:pic>
              </a:graphicData>
            </a:graphic>
          </wp:inline>
        </w:drawing>
      </w:r>
      <w:r w:rsidRPr="006F54F7">
        <w:t xml:space="preserve">                                                                                                          </w:t>
      </w:r>
      <w:r w:rsidRPr="006F54F7">
        <w:rPr>
          <w:noProof/>
        </w:rPr>
        <w:drawing>
          <wp:inline distT="0" distB="0" distL="0" distR="0">
            <wp:extent cx="1381125" cy="13144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39445"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81125" cy="1314450"/>
                    </a:xfrm>
                    <a:prstGeom prst="rect">
                      <a:avLst/>
                    </a:prstGeom>
                    <a:noFill/>
                    <a:ln>
                      <a:noFill/>
                    </a:ln>
                  </pic:spPr>
                </pic:pic>
              </a:graphicData>
            </a:graphic>
          </wp:inline>
        </w:drawing>
      </w:r>
    </w:p>
    <w:p w:rsidR="0092346A" w:rsidRPr="006F54F7" w:rsidRDefault="0092346A" w:rsidP="0092346A">
      <w:pPr>
        <w:jc w:val="center"/>
        <w:rPr>
          <w:sz w:val="72"/>
          <w:szCs w:val="72"/>
          <w:lang w:val="en-US"/>
        </w:rPr>
      </w:pPr>
    </w:p>
    <w:p w:rsidR="0092346A" w:rsidRPr="006F54F7" w:rsidRDefault="0092346A" w:rsidP="0092346A">
      <w:pPr>
        <w:jc w:val="center"/>
        <w:rPr>
          <w:sz w:val="72"/>
          <w:szCs w:val="72"/>
          <w:lang w:val="en-US"/>
        </w:rPr>
      </w:pPr>
    </w:p>
    <w:p w:rsidR="00E532A5" w:rsidRPr="006F54F7" w:rsidRDefault="00E532A5" w:rsidP="00E532A5">
      <w:pPr>
        <w:jc w:val="center"/>
        <w:rPr>
          <w:sz w:val="72"/>
          <w:szCs w:val="72"/>
          <w:lang w:val="en-US"/>
        </w:rPr>
      </w:pPr>
      <w:r w:rsidRPr="006F54F7">
        <w:rPr>
          <w:sz w:val="72"/>
          <w:szCs w:val="72"/>
          <w:lang w:val="en-US"/>
        </w:rPr>
        <w:t>Certification Report</w:t>
      </w:r>
    </w:p>
    <w:p w:rsidR="00E532A5" w:rsidRPr="006F54F7" w:rsidRDefault="00E532A5" w:rsidP="00E532A5">
      <w:pPr>
        <w:jc w:val="center"/>
        <w:rPr>
          <w:sz w:val="56"/>
          <w:szCs w:val="56"/>
          <w:lang w:val="en-US"/>
        </w:rPr>
      </w:pPr>
    </w:p>
    <w:p w:rsidR="00E532A5" w:rsidRPr="006F54F7" w:rsidRDefault="00E532A5" w:rsidP="00E532A5">
      <w:pPr>
        <w:jc w:val="center"/>
        <w:rPr>
          <w:sz w:val="56"/>
          <w:szCs w:val="56"/>
          <w:lang w:val="en-US"/>
        </w:rPr>
      </w:pPr>
    </w:p>
    <w:p w:rsidR="00E532A5" w:rsidRPr="006F54F7" w:rsidRDefault="00E532A5" w:rsidP="00E532A5">
      <w:pPr>
        <w:jc w:val="center"/>
        <w:rPr>
          <w:b/>
          <w:sz w:val="36"/>
          <w:szCs w:val="36"/>
          <w:lang w:val="en-US"/>
        </w:rPr>
      </w:pPr>
      <w:r w:rsidRPr="006F54F7">
        <w:rPr>
          <w:b/>
          <w:sz w:val="36"/>
          <w:szCs w:val="36"/>
          <w:lang w:val="en-US"/>
        </w:rPr>
        <w:t>EAL 2 Evaluation of</w:t>
      </w:r>
    </w:p>
    <w:p w:rsidR="00E532A5" w:rsidRPr="006F54F7" w:rsidRDefault="00E532A5" w:rsidP="00E532A5">
      <w:pPr>
        <w:autoSpaceDE w:val="0"/>
        <w:autoSpaceDN w:val="0"/>
        <w:adjustRightInd w:val="0"/>
        <w:jc w:val="center"/>
        <w:rPr>
          <w:b/>
          <w:bCs/>
          <w:sz w:val="36"/>
          <w:szCs w:val="36"/>
          <w:lang w:val="en-US"/>
        </w:rPr>
      </w:pPr>
    </w:p>
    <w:p w:rsidR="00E532A5" w:rsidRPr="006F54F7" w:rsidRDefault="006F54F7" w:rsidP="00E532A5">
      <w:pPr>
        <w:autoSpaceDE w:val="0"/>
        <w:autoSpaceDN w:val="0"/>
        <w:adjustRightInd w:val="0"/>
        <w:jc w:val="center"/>
        <w:rPr>
          <w:b/>
          <w:bCs/>
          <w:sz w:val="36"/>
          <w:szCs w:val="36"/>
          <w:lang w:val="en-US"/>
        </w:rPr>
      </w:pPr>
      <w:r w:rsidRPr="006F54F7">
        <w:rPr>
          <w:b/>
          <w:bCs/>
          <w:sz w:val="36"/>
          <w:szCs w:val="36"/>
          <w:lang w:val="en-US"/>
        </w:rPr>
        <w:t xml:space="preserve">E DATA </w:t>
      </w:r>
      <w:proofErr w:type="spellStart"/>
      <w:r w:rsidRPr="006F54F7">
        <w:rPr>
          <w:b/>
          <w:bCs/>
          <w:sz w:val="36"/>
          <w:szCs w:val="36"/>
          <w:lang w:val="en-US"/>
        </w:rPr>
        <w:t>Elektronik</w:t>
      </w:r>
      <w:proofErr w:type="spellEnd"/>
      <w:r w:rsidRPr="006F54F7">
        <w:rPr>
          <w:b/>
          <w:bCs/>
          <w:sz w:val="36"/>
          <w:szCs w:val="36"/>
          <w:lang w:val="en-US"/>
        </w:rPr>
        <w:t xml:space="preserve"> San. </w:t>
      </w:r>
      <w:proofErr w:type="spellStart"/>
      <w:r w:rsidRPr="006F54F7">
        <w:rPr>
          <w:b/>
          <w:bCs/>
          <w:sz w:val="36"/>
          <w:szCs w:val="36"/>
          <w:lang w:val="en-US"/>
        </w:rPr>
        <w:t>Ve</w:t>
      </w:r>
      <w:proofErr w:type="spellEnd"/>
      <w:r w:rsidRPr="006F54F7">
        <w:rPr>
          <w:b/>
          <w:bCs/>
          <w:sz w:val="36"/>
          <w:szCs w:val="36"/>
          <w:lang w:val="en-US"/>
        </w:rPr>
        <w:t xml:space="preserve"> Tic. A.Ş.</w:t>
      </w:r>
    </w:p>
    <w:p w:rsidR="00E532A5" w:rsidRPr="006F54F7" w:rsidRDefault="00E532A5" w:rsidP="00E532A5">
      <w:pPr>
        <w:autoSpaceDE w:val="0"/>
        <w:autoSpaceDN w:val="0"/>
        <w:adjustRightInd w:val="0"/>
        <w:jc w:val="center"/>
        <w:rPr>
          <w:b/>
          <w:bCs/>
          <w:sz w:val="36"/>
          <w:szCs w:val="36"/>
          <w:highlight w:val="yellow"/>
          <w:lang w:val="en-US"/>
        </w:rPr>
      </w:pPr>
    </w:p>
    <w:p w:rsidR="00E532A5" w:rsidRPr="006F54F7" w:rsidRDefault="006F54F7" w:rsidP="00E532A5">
      <w:pPr>
        <w:autoSpaceDE w:val="0"/>
        <w:autoSpaceDN w:val="0"/>
        <w:adjustRightInd w:val="0"/>
        <w:jc w:val="center"/>
        <w:rPr>
          <w:b/>
          <w:bCs/>
          <w:sz w:val="36"/>
          <w:szCs w:val="36"/>
          <w:lang w:val="en-US"/>
        </w:rPr>
      </w:pPr>
      <w:r w:rsidRPr="006F54F7">
        <w:rPr>
          <w:b/>
          <w:bCs/>
          <w:sz w:val="36"/>
          <w:szCs w:val="36"/>
          <w:lang w:val="en-US"/>
        </w:rPr>
        <w:t>Change v06.00</w:t>
      </w:r>
    </w:p>
    <w:p w:rsidR="00E532A5" w:rsidRPr="006F54F7" w:rsidRDefault="00E532A5" w:rsidP="00E532A5">
      <w:pPr>
        <w:autoSpaceDE w:val="0"/>
        <w:autoSpaceDN w:val="0"/>
        <w:adjustRightInd w:val="0"/>
        <w:jc w:val="center"/>
        <w:rPr>
          <w:lang w:val="en-US"/>
        </w:rPr>
      </w:pPr>
    </w:p>
    <w:p w:rsidR="00E532A5" w:rsidRPr="006F54F7" w:rsidRDefault="00E532A5" w:rsidP="00E532A5">
      <w:pPr>
        <w:autoSpaceDE w:val="0"/>
        <w:autoSpaceDN w:val="0"/>
        <w:adjustRightInd w:val="0"/>
        <w:jc w:val="center"/>
        <w:rPr>
          <w:lang w:val="en-US"/>
        </w:rPr>
      </w:pPr>
    </w:p>
    <w:p w:rsidR="00E532A5" w:rsidRPr="006F54F7" w:rsidRDefault="00E532A5" w:rsidP="00E532A5">
      <w:pPr>
        <w:autoSpaceDE w:val="0"/>
        <w:autoSpaceDN w:val="0"/>
        <w:adjustRightInd w:val="0"/>
        <w:jc w:val="center"/>
        <w:rPr>
          <w:lang w:val="en-US"/>
        </w:rPr>
      </w:pPr>
    </w:p>
    <w:p w:rsidR="00E532A5" w:rsidRPr="006F54F7" w:rsidRDefault="00E532A5" w:rsidP="00E532A5">
      <w:pPr>
        <w:autoSpaceDE w:val="0"/>
        <w:autoSpaceDN w:val="0"/>
        <w:adjustRightInd w:val="0"/>
        <w:jc w:val="center"/>
        <w:rPr>
          <w:lang w:val="en-US"/>
        </w:rPr>
      </w:pPr>
    </w:p>
    <w:p w:rsidR="00E532A5" w:rsidRPr="006F54F7" w:rsidRDefault="00E532A5" w:rsidP="00E532A5">
      <w:pPr>
        <w:autoSpaceDE w:val="0"/>
        <w:autoSpaceDN w:val="0"/>
        <w:adjustRightInd w:val="0"/>
        <w:jc w:val="center"/>
        <w:rPr>
          <w:lang w:val="en-US"/>
        </w:rPr>
      </w:pPr>
      <w:proofErr w:type="gramStart"/>
      <w:r w:rsidRPr="006F54F7">
        <w:rPr>
          <w:lang w:val="en-US"/>
        </w:rPr>
        <w:t>issued</w:t>
      </w:r>
      <w:proofErr w:type="gramEnd"/>
      <w:r w:rsidRPr="006F54F7">
        <w:rPr>
          <w:lang w:val="en-US"/>
        </w:rPr>
        <w:t xml:space="preserve"> by</w:t>
      </w:r>
    </w:p>
    <w:p w:rsidR="00E532A5" w:rsidRPr="006F54F7" w:rsidRDefault="00E532A5" w:rsidP="00E532A5">
      <w:pPr>
        <w:autoSpaceDE w:val="0"/>
        <w:autoSpaceDN w:val="0"/>
        <w:adjustRightInd w:val="0"/>
        <w:jc w:val="center"/>
        <w:rPr>
          <w:lang w:val="en-US"/>
        </w:rPr>
      </w:pPr>
    </w:p>
    <w:p w:rsidR="00E532A5" w:rsidRPr="006F54F7" w:rsidRDefault="00E532A5" w:rsidP="00E532A5">
      <w:pPr>
        <w:autoSpaceDE w:val="0"/>
        <w:autoSpaceDN w:val="0"/>
        <w:adjustRightInd w:val="0"/>
        <w:jc w:val="center"/>
        <w:rPr>
          <w:lang w:val="en-US"/>
        </w:rPr>
      </w:pPr>
    </w:p>
    <w:p w:rsidR="00E532A5" w:rsidRPr="006F54F7" w:rsidRDefault="00E532A5" w:rsidP="00E532A5">
      <w:pPr>
        <w:autoSpaceDE w:val="0"/>
        <w:autoSpaceDN w:val="0"/>
        <w:adjustRightInd w:val="0"/>
        <w:jc w:val="center"/>
        <w:rPr>
          <w:b/>
          <w:bCs/>
          <w:sz w:val="28"/>
          <w:szCs w:val="28"/>
          <w:lang w:val="en-US"/>
        </w:rPr>
      </w:pPr>
    </w:p>
    <w:p w:rsidR="00E532A5" w:rsidRPr="006F54F7" w:rsidRDefault="00E532A5" w:rsidP="00E532A5">
      <w:pPr>
        <w:autoSpaceDE w:val="0"/>
        <w:autoSpaceDN w:val="0"/>
        <w:adjustRightInd w:val="0"/>
        <w:jc w:val="center"/>
        <w:rPr>
          <w:b/>
          <w:bCs/>
          <w:sz w:val="28"/>
          <w:szCs w:val="28"/>
          <w:lang w:val="en-US"/>
        </w:rPr>
      </w:pPr>
      <w:r w:rsidRPr="006F54F7">
        <w:rPr>
          <w:b/>
          <w:bCs/>
          <w:sz w:val="28"/>
          <w:szCs w:val="28"/>
          <w:lang w:val="en-US"/>
        </w:rPr>
        <w:t>Turkish Standards Institution</w:t>
      </w:r>
    </w:p>
    <w:p w:rsidR="00E532A5" w:rsidRPr="006F54F7" w:rsidRDefault="00E532A5" w:rsidP="00E532A5">
      <w:pPr>
        <w:autoSpaceDE w:val="0"/>
        <w:autoSpaceDN w:val="0"/>
        <w:adjustRightInd w:val="0"/>
        <w:jc w:val="center"/>
        <w:rPr>
          <w:b/>
          <w:bCs/>
          <w:sz w:val="28"/>
          <w:szCs w:val="28"/>
          <w:lang w:val="en-US"/>
        </w:rPr>
      </w:pPr>
      <w:r w:rsidRPr="006F54F7">
        <w:rPr>
          <w:b/>
          <w:bCs/>
          <w:sz w:val="28"/>
          <w:szCs w:val="28"/>
          <w:lang w:val="en-US"/>
        </w:rPr>
        <w:t>Common Criteria Certification Scheme</w:t>
      </w:r>
    </w:p>
    <w:p w:rsidR="00E532A5" w:rsidRPr="006F54F7" w:rsidRDefault="00E532A5" w:rsidP="00E532A5">
      <w:pPr>
        <w:jc w:val="both"/>
        <w:rPr>
          <w:b/>
          <w:bCs/>
          <w:highlight w:val="yellow"/>
          <w:lang w:val="en-US"/>
        </w:rPr>
      </w:pPr>
    </w:p>
    <w:p w:rsidR="00E532A5" w:rsidRPr="006F54F7" w:rsidRDefault="00E532A5" w:rsidP="00E532A5">
      <w:pPr>
        <w:pStyle w:val="DzMetin"/>
        <w:spacing w:line="360" w:lineRule="auto"/>
        <w:jc w:val="both"/>
        <w:rPr>
          <w:rFonts w:ascii="Times New Roman" w:hAnsi="Times New Roman"/>
          <w:b/>
          <w:sz w:val="24"/>
          <w:highlight w:val="yellow"/>
          <w:lang w:val="en-US"/>
        </w:rPr>
      </w:pPr>
    </w:p>
    <w:p w:rsidR="003F2F34" w:rsidRPr="006F54F7" w:rsidRDefault="003F2F34" w:rsidP="00E532A5">
      <w:pPr>
        <w:pStyle w:val="DzMetin"/>
        <w:spacing w:line="360" w:lineRule="auto"/>
        <w:jc w:val="both"/>
        <w:rPr>
          <w:rFonts w:ascii="Times New Roman" w:hAnsi="Times New Roman"/>
          <w:b/>
          <w:sz w:val="24"/>
          <w:highlight w:val="yellow"/>
          <w:lang w:val="en-US"/>
        </w:rPr>
      </w:pPr>
    </w:p>
    <w:p w:rsidR="00E532A5" w:rsidRPr="00AE7997" w:rsidRDefault="00E532A5" w:rsidP="00E532A5">
      <w:pPr>
        <w:pStyle w:val="DzMetin"/>
        <w:spacing w:line="240" w:lineRule="atLeast"/>
        <w:jc w:val="both"/>
        <w:rPr>
          <w:rFonts w:ascii="Times New Roman" w:hAnsi="Times New Roman"/>
          <w:i/>
          <w:lang w:val="en-US"/>
        </w:rPr>
      </w:pPr>
    </w:p>
    <w:p w:rsidR="00E532A5" w:rsidRPr="00AE7997" w:rsidRDefault="00E532A5" w:rsidP="00E532A5">
      <w:pPr>
        <w:jc w:val="both"/>
        <w:rPr>
          <w:rFonts w:ascii="Calibri" w:hAnsi="Calibri"/>
          <w:color w:val="000000"/>
          <w:sz w:val="22"/>
          <w:szCs w:val="22"/>
        </w:rPr>
      </w:pPr>
      <w:r w:rsidRPr="00AE7997">
        <w:rPr>
          <w:i/>
          <w:lang w:val="en-US"/>
        </w:rPr>
        <w:t xml:space="preserve">Certificate Number:  </w:t>
      </w:r>
      <w:r w:rsidRPr="00AE7997">
        <w:rPr>
          <w:rFonts w:ascii="Calibri" w:hAnsi="Calibri"/>
          <w:color w:val="000000"/>
          <w:sz w:val="22"/>
          <w:szCs w:val="22"/>
        </w:rPr>
        <w:t xml:space="preserve"> </w:t>
      </w:r>
      <w:r w:rsidR="00AE7997" w:rsidRPr="00AE7997">
        <w:rPr>
          <w:i/>
          <w:lang w:val="en-US"/>
        </w:rPr>
        <w:t>21.0.03/TSE-CCCS-44</w:t>
      </w:r>
    </w:p>
    <w:p w:rsidR="0092346A" w:rsidRPr="006F54F7" w:rsidRDefault="0092346A" w:rsidP="003F2F34">
      <w:pPr>
        <w:pStyle w:val="DzMetin"/>
        <w:spacing w:line="360" w:lineRule="auto"/>
        <w:rPr>
          <w:rFonts w:ascii="Times New Roman" w:hAnsi="Times New Roman"/>
          <w:b/>
          <w:sz w:val="24"/>
          <w:highlight w:val="yellow"/>
          <w:lang w:val="en-US"/>
        </w:rPr>
      </w:pPr>
    </w:p>
    <w:p w:rsidR="0092346A" w:rsidRPr="00804B6F" w:rsidRDefault="009C2E8D" w:rsidP="0092346A">
      <w:pPr>
        <w:pStyle w:val="DzMetin"/>
        <w:spacing w:line="360" w:lineRule="auto"/>
        <w:outlineLvl w:val="0"/>
        <w:rPr>
          <w:rFonts w:ascii="Times New Roman" w:hAnsi="Times New Roman"/>
          <w:b/>
          <w:i/>
          <w:sz w:val="24"/>
          <w:lang w:val="en-US"/>
        </w:rPr>
      </w:pPr>
      <w:bookmarkStart w:id="0" w:name="_Toc332269080"/>
      <w:bookmarkStart w:id="1" w:name="_Toc485815088"/>
      <w:r w:rsidRPr="00804B6F">
        <w:rPr>
          <w:rFonts w:ascii="Times New Roman" w:hAnsi="Times New Roman"/>
          <w:b/>
          <w:i/>
          <w:sz w:val="24"/>
          <w:lang w:val="en-US"/>
        </w:rPr>
        <w:lastRenderedPageBreak/>
        <w:t>TABLE OF CONTENTS</w:t>
      </w:r>
      <w:bookmarkEnd w:id="0"/>
      <w:bookmarkEnd w:id="1"/>
    </w:p>
    <w:p w:rsidR="002A3693" w:rsidRPr="00804B6F" w:rsidRDefault="009C2E8D">
      <w:pPr>
        <w:pStyle w:val="T1"/>
        <w:tabs>
          <w:tab w:val="right" w:leader="dot" w:pos="10763"/>
        </w:tabs>
        <w:rPr>
          <w:rFonts w:asciiTheme="minorHAnsi" w:eastAsiaTheme="minorEastAsia" w:hAnsiTheme="minorHAnsi" w:cstheme="minorBidi"/>
          <w:b w:val="0"/>
          <w:bCs w:val="0"/>
          <w:caps w:val="0"/>
          <w:noProof/>
          <w:sz w:val="22"/>
          <w:szCs w:val="22"/>
          <w:lang w:eastAsia="tr-TR"/>
        </w:rPr>
      </w:pPr>
      <w:r w:rsidRPr="00804B6F">
        <w:rPr>
          <w:b w:val="0"/>
          <w:i/>
          <w:sz w:val="24"/>
          <w:szCs w:val="24"/>
          <w:lang w:val="en-US"/>
        </w:rPr>
        <w:fldChar w:fldCharType="begin"/>
      </w:r>
      <w:r w:rsidRPr="00804B6F">
        <w:rPr>
          <w:b w:val="0"/>
          <w:i/>
          <w:sz w:val="24"/>
          <w:szCs w:val="24"/>
          <w:lang w:val="en-US"/>
        </w:rPr>
        <w:instrText xml:space="preserve"> TOC \o "1-3" \h \z \u </w:instrText>
      </w:r>
      <w:r w:rsidRPr="00804B6F">
        <w:rPr>
          <w:b w:val="0"/>
          <w:i/>
          <w:sz w:val="24"/>
          <w:szCs w:val="24"/>
          <w:lang w:val="en-US"/>
        </w:rPr>
        <w:fldChar w:fldCharType="separate"/>
      </w:r>
    </w:p>
    <w:p w:rsidR="002A3693" w:rsidRPr="00804B6F" w:rsidRDefault="00804B6F" w:rsidP="00ED3183">
      <w:pPr>
        <w:pStyle w:val="T1"/>
        <w:tabs>
          <w:tab w:val="left" w:pos="440"/>
          <w:tab w:val="right" w:leader="dot" w:pos="10763"/>
        </w:tabs>
        <w:rPr>
          <w:rStyle w:val="Kpr"/>
          <w:i/>
          <w:noProof/>
        </w:rPr>
      </w:pPr>
      <w:hyperlink w:anchor="_Toc485815089" w:history="1">
        <w:r w:rsidR="00B72757" w:rsidRPr="00804B6F">
          <w:rPr>
            <w:rStyle w:val="Kpr"/>
            <w:i/>
            <w:noProof/>
          </w:rPr>
          <w:t>Document InformatI</w:t>
        </w:r>
        <w:r w:rsidR="002A3693" w:rsidRPr="00804B6F">
          <w:rPr>
            <w:rStyle w:val="Kpr"/>
            <w:i/>
            <w:noProof/>
          </w:rPr>
          <w:t>on</w:t>
        </w:r>
        <w:r w:rsidR="002A3693" w:rsidRPr="00804B6F">
          <w:rPr>
            <w:rStyle w:val="Kpr"/>
            <w:i/>
            <w:noProof/>
            <w:webHidden/>
          </w:rPr>
          <w:tab/>
        </w:r>
        <w:r w:rsidR="002A3693" w:rsidRPr="00804B6F">
          <w:rPr>
            <w:rStyle w:val="Kpr"/>
            <w:i/>
            <w:noProof/>
            <w:webHidden/>
          </w:rPr>
          <w:fldChar w:fldCharType="begin"/>
        </w:r>
        <w:r w:rsidR="002A3693" w:rsidRPr="00804B6F">
          <w:rPr>
            <w:rStyle w:val="Kpr"/>
            <w:i/>
            <w:noProof/>
            <w:webHidden/>
          </w:rPr>
          <w:instrText xml:space="preserve"> PAGEREF _Toc485815089 \h </w:instrText>
        </w:r>
        <w:r w:rsidR="002A3693" w:rsidRPr="00804B6F">
          <w:rPr>
            <w:rStyle w:val="Kpr"/>
            <w:i/>
            <w:noProof/>
            <w:webHidden/>
          </w:rPr>
        </w:r>
        <w:r w:rsidR="002A3693" w:rsidRPr="00804B6F">
          <w:rPr>
            <w:rStyle w:val="Kpr"/>
            <w:i/>
            <w:noProof/>
            <w:webHidden/>
          </w:rPr>
          <w:fldChar w:fldCharType="separate"/>
        </w:r>
        <w:r w:rsidRPr="00804B6F">
          <w:rPr>
            <w:rStyle w:val="Kpr"/>
            <w:i/>
            <w:noProof/>
            <w:webHidden/>
          </w:rPr>
          <w:t>3</w:t>
        </w:r>
        <w:r w:rsidR="002A3693" w:rsidRPr="00804B6F">
          <w:rPr>
            <w:rStyle w:val="Kpr"/>
            <w:i/>
            <w:noProof/>
            <w:webHidden/>
          </w:rPr>
          <w:fldChar w:fldCharType="end"/>
        </w:r>
      </w:hyperlink>
    </w:p>
    <w:p w:rsidR="002A3693" w:rsidRPr="00804B6F" w:rsidRDefault="00804B6F" w:rsidP="00ED3183">
      <w:pPr>
        <w:pStyle w:val="T1"/>
        <w:tabs>
          <w:tab w:val="left" w:pos="440"/>
          <w:tab w:val="right" w:leader="dot" w:pos="10763"/>
        </w:tabs>
        <w:rPr>
          <w:rStyle w:val="Kpr"/>
          <w:i/>
          <w:noProof/>
        </w:rPr>
      </w:pPr>
      <w:hyperlink w:anchor="_Toc485815093" w:history="1">
        <w:r w:rsidR="002A3693" w:rsidRPr="00804B6F">
          <w:rPr>
            <w:rStyle w:val="Kpr"/>
            <w:i/>
            <w:noProof/>
          </w:rPr>
          <w:t>Document Change Log</w:t>
        </w:r>
        <w:r w:rsidR="002A3693" w:rsidRPr="00804B6F">
          <w:rPr>
            <w:rStyle w:val="Kpr"/>
            <w:i/>
            <w:noProof/>
            <w:webHidden/>
          </w:rPr>
          <w:tab/>
        </w:r>
        <w:r w:rsidR="002A3693" w:rsidRPr="00804B6F">
          <w:rPr>
            <w:rStyle w:val="Kpr"/>
            <w:i/>
            <w:noProof/>
            <w:webHidden/>
          </w:rPr>
          <w:fldChar w:fldCharType="begin"/>
        </w:r>
        <w:r w:rsidR="002A3693" w:rsidRPr="00804B6F">
          <w:rPr>
            <w:rStyle w:val="Kpr"/>
            <w:i/>
            <w:noProof/>
            <w:webHidden/>
          </w:rPr>
          <w:instrText xml:space="preserve"> PAGEREF _Toc485815093 \h </w:instrText>
        </w:r>
        <w:r w:rsidR="002A3693" w:rsidRPr="00804B6F">
          <w:rPr>
            <w:rStyle w:val="Kpr"/>
            <w:i/>
            <w:noProof/>
            <w:webHidden/>
          </w:rPr>
        </w:r>
        <w:r w:rsidR="002A3693" w:rsidRPr="00804B6F">
          <w:rPr>
            <w:rStyle w:val="Kpr"/>
            <w:i/>
            <w:noProof/>
            <w:webHidden/>
          </w:rPr>
          <w:fldChar w:fldCharType="separate"/>
        </w:r>
        <w:r w:rsidRPr="00804B6F">
          <w:rPr>
            <w:rStyle w:val="Kpr"/>
            <w:i/>
            <w:noProof/>
            <w:webHidden/>
          </w:rPr>
          <w:t>3</w:t>
        </w:r>
        <w:r w:rsidR="002A3693" w:rsidRPr="00804B6F">
          <w:rPr>
            <w:rStyle w:val="Kpr"/>
            <w:i/>
            <w:noProof/>
            <w:webHidden/>
          </w:rPr>
          <w:fldChar w:fldCharType="end"/>
        </w:r>
      </w:hyperlink>
    </w:p>
    <w:p w:rsidR="002A3693" w:rsidRPr="00804B6F" w:rsidRDefault="00804B6F" w:rsidP="00ED3183">
      <w:pPr>
        <w:pStyle w:val="T1"/>
        <w:tabs>
          <w:tab w:val="left" w:pos="440"/>
          <w:tab w:val="right" w:leader="dot" w:pos="10763"/>
        </w:tabs>
        <w:rPr>
          <w:rStyle w:val="Kpr"/>
          <w:i/>
          <w:noProof/>
        </w:rPr>
      </w:pPr>
      <w:hyperlink w:anchor="_Toc485815094" w:history="1">
        <w:r w:rsidR="002A3693" w:rsidRPr="00804B6F">
          <w:rPr>
            <w:rStyle w:val="Kpr"/>
            <w:i/>
            <w:noProof/>
          </w:rPr>
          <w:t>DISCLAIMER</w:t>
        </w:r>
        <w:r w:rsidR="002A3693" w:rsidRPr="00804B6F">
          <w:rPr>
            <w:rStyle w:val="Kpr"/>
            <w:i/>
            <w:noProof/>
            <w:webHidden/>
          </w:rPr>
          <w:tab/>
        </w:r>
        <w:r w:rsidR="002A3693" w:rsidRPr="00804B6F">
          <w:rPr>
            <w:rStyle w:val="Kpr"/>
            <w:i/>
            <w:noProof/>
            <w:webHidden/>
          </w:rPr>
          <w:fldChar w:fldCharType="begin"/>
        </w:r>
        <w:r w:rsidR="002A3693" w:rsidRPr="00804B6F">
          <w:rPr>
            <w:rStyle w:val="Kpr"/>
            <w:i/>
            <w:noProof/>
            <w:webHidden/>
          </w:rPr>
          <w:instrText xml:space="preserve"> PAGEREF _Toc485815094 \h </w:instrText>
        </w:r>
        <w:r w:rsidR="002A3693" w:rsidRPr="00804B6F">
          <w:rPr>
            <w:rStyle w:val="Kpr"/>
            <w:i/>
            <w:noProof/>
            <w:webHidden/>
          </w:rPr>
        </w:r>
        <w:r w:rsidR="002A3693" w:rsidRPr="00804B6F">
          <w:rPr>
            <w:rStyle w:val="Kpr"/>
            <w:i/>
            <w:noProof/>
            <w:webHidden/>
          </w:rPr>
          <w:fldChar w:fldCharType="separate"/>
        </w:r>
        <w:r w:rsidRPr="00804B6F">
          <w:rPr>
            <w:rStyle w:val="Kpr"/>
            <w:i/>
            <w:noProof/>
            <w:webHidden/>
          </w:rPr>
          <w:t>4</w:t>
        </w:r>
        <w:r w:rsidR="002A3693" w:rsidRPr="00804B6F">
          <w:rPr>
            <w:rStyle w:val="Kpr"/>
            <w:i/>
            <w:noProof/>
            <w:webHidden/>
          </w:rPr>
          <w:fldChar w:fldCharType="end"/>
        </w:r>
      </w:hyperlink>
    </w:p>
    <w:p w:rsidR="002A3693" w:rsidRPr="00804B6F" w:rsidRDefault="00804B6F" w:rsidP="00ED3183">
      <w:pPr>
        <w:pStyle w:val="T1"/>
        <w:tabs>
          <w:tab w:val="left" w:pos="440"/>
          <w:tab w:val="right" w:leader="dot" w:pos="10763"/>
        </w:tabs>
        <w:rPr>
          <w:rStyle w:val="Kpr"/>
          <w:i/>
          <w:noProof/>
        </w:rPr>
      </w:pPr>
      <w:hyperlink w:anchor="_Toc485815095" w:history="1">
        <w:r w:rsidR="002A3693" w:rsidRPr="00804B6F">
          <w:rPr>
            <w:rStyle w:val="Kpr"/>
            <w:i/>
            <w:noProof/>
          </w:rPr>
          <w:t>FOREWORD</w:t>
        </w:r>
        <w:r w:rsidR="002A3693" w:rsidRPr="00804B6F">
          <w:rPr>
            <w:rStyle w:val="Kpr"/>
            <w:i/>
            <w:noProof/>
            <w:webHidden/>
          </w:rPr>
          <w:tab/>
        </w:r>
        <w:r w:rsidR="002A3693" w:rsidRPr="00804B6F">
          <w:rPr>
            <w:rStyle w:val="Kpr"/>
            <w:i/>
            <w:noProof/>
            <w:webHidden/>
          </w:rPr>
          <w:fldChar w:fldCharType="begin"/>
        </w:r>
        <w:r w:rsidR="002A3693" w:rsidRPr="00804B6F">
          <w:rPr>
            <w:rStyle w:val="Kpr"/>
            <w:i/>
            <w:noProof/>
            <w:webHidden/>
          </w:rPr>
          <w:instrText xml:space="preserve"> PAGEREF _Toc485815095 \h </w:instrText>
        </w:r>
        <w:r w:rsidR="002A3693" w:rsidRPr="00804B6F">
          <w:rPr>
            <w:rStyle w:val="Kpr"/>
            <w:i/>
            <w:noProof/>
            <w:webHidden/>
          </w:rPr>
        </w:r>
        <w:r w:rsidR="002A3693" w:rsidRPr="00804B6F">
          <w:rPr>
            <w:rStyle w:val="Kpr"/>
            <w:i/>
            <w:noProof/>
            <w:webHidden/>
          </w:rPr>
          <w:fldChar w:fldCharType="separate"/>
        </w:r>
        <w:r w:rsidRPr="00804B6F">
          <w:rPr>
            <w:rStyle w:val="Kpr"/>
            <w:i/>
            <w:noProof/>
            <w:webHidden/>
          </w:rPr>
          <w:t>4</w:t>
        </w:r>
        <w:r w:rsidR="002A3693" w:rsidRPr="00804B6F">
          <w:rPr>
            <w:rStyle w:val="Kpr"/>
            <w:i/>
            <w:noProof/>
            <w:webHidden/>
          </w:rPr>
          <w:fldChar w:fldCharType="end"/>
        </w:r>
      </w:hyperlink>
    </w:p>
    <w:p w:rsidR="002A3693" w:rsidRPr="00804B6F" w:rsidRDefault="00804B6F" w:rsidP="00ED3183">
      <w:pPr>
        <w:pStyle w:val="T1"/>
        <w:tabs>
          <w:tab w:val="left" w:pos="440"/>
          <w:tab w:val="right" w:leader="dot" w:pos="10763"/>
        </w:tabs>
        <w:rPr>
          <w:rStyle w:val="Kpr"/>
          <w:i/>
          <w:noProof/>
        </w:rPr>
      </w:pPr>
      <w:hyperlink w:anchor="_Toc485815096" w:history="1">
        <w:r w:rsidR="002A3693" w:rsidRPr="00804B6F">
          <w:rPr>
            <w:rStyle w:val="Kpr"/>
            <w:i/>
            <w:noProof/>
          </w:rPr>
          <w:t>RECOGNITION OF THE CERTIFICATE</w:t>
        </w:r>
        <w:r w:rsidR="002A3693" w:rsidRPr="00804B6F">
          <w:rPr>
            <w:rStyle w:val="Kpr"/>
            <w:i/>
            <w:noProof/>
            <w:webHidden/>
          </w:rPr>
          <w:tab/>
        </w:r>
        <w:r w:rsidR="002A3693" w:rsidRPr="00804B6F">
          <w:rPr>
            <w:rStyle w:val="Kpr"/>
            <w:i/>
            <w:noProof/>
            <w:webHidden/>
          </w:rPr>
          <w:fldChar w:fldCharType="begin"/>
        </w:r>
        <w:r w:rsidR="002A3693" w:rsidRPr="00804B6F">
          <w:rPr>
            <w:rStyle w:val="Kpr"/>
            <w:i/>
            <w:noProof/>
            <w:webHidden/>
          </w:rPr>
          <w:instrText xml:space="preserve"> PAGEREF _Toc485815096 \h </w:instrText>
        </w:r>
        <w:r w:rsidR="002A3693" w:rsidRPr="00804B6F">
          <w:rPr>
            <w:rStyle w:val="Kpr"/>
            <w:i/>
            <w:noProof/>
            <w:webHidden/>
          </w:rPr>
        </w:r>
        <w:r w:rsidR="002A3693" w:rsidRPr="00804B6F">
          <w:rPr>
            <w:rStyle w:val="Kpr"/>
            <w:i/>
            <w:noProof/>
            <w:webHidden/>
          </w:rPr>
          <w:fldChar w:fldCharType="separate"/>
        </w:r>
        <w:r w:rsidRPr="00804B6F">
          <w:rPr>
            <w:rStyle w:val="Kpr"/>
            <w:i/>
            <w:noProof/>
            <w:webHidden/>
          </w:rPr>
          <w:t>5</w:t>
        </w:r>
        <w:r w:rsidR="002A3693" w:rsidRPr="00804B6F">
          <w:rPr>
            <w:rStyle w:val="Kpr"/>
            <w:i/>
            <w:noProof/>
            <w:webHidden/>
          </w:rPr>
          <w:fldChar w:fldCharType="end"/>
        </w:r>
      </w:hyperlink>
    </w:p>
    <w:p w:rsidR="002A3693" w:rsidRPr="00804B6F" w:rsidRDefault="00804B6F">
      <w:pPr>
        <w:pStyle w:val="T1"/>
        <w:tabs>
          <w:tab w:val="left" w:pos="440"/>
          <w:tab w:val="right" w:leader="dot" w:pos="10763"/>
        </w:tabs>
        <w:rPr>
          <w:rFonts w:asciiTheme="minorHAnsi" w:eastAsiaTheme="minorEastAsia" w:hAnsiTheme="minorHAnsi" w:cstheme="minorBidi"/>
          <w:b w:val="0"/>
          <w:bCs w:val="0"/>
          <w:i/>
          <w:caps w:val="0"/>
          <w:noProof/>
          <w:sz w:val="22"/>
          <w:szCs w:val="22"/>
          <w:lang w:eastAsia="tr-TR"/>
        </w:rPr>
      </w:pPr>
      <w:hyperlink w:anchor="_Toc485815097" w:history="1">
        <w:r w:rsidR="002A3693" w:rsidRPr="00804B6F">
          <w:rPr>
            <w:rStyle w:val="Kpr"/>
            <w:i/>
            <w:noProof/>
          </w:rPr>
          <w:t>1.</w:t>
        </w:r>
        <w:r w:rsidR="002A3693" w:rsidRPr="00804B6F">
          <w:rPr>
            <w:rFonts w:asciiTheme="minorHAnsi" w:eastAsiaTheme="minorEastAsia" w:hAnsiTheme="minorHAnsi" w:cstheme="minorBidi"/>
            <w:b w:val="0"/>
            <w:bCs w:val="0"/>
            <w:i/>
            <w:caps w:val="0"/>
            <w:noProof/>
            <w:sz w:val="22"/>
            <w:szCs w:val="22"/>
            <w:lang w:eastAsia="tr-TR"/>
          </w:rPr>
          <w:tab/>
        </w:r>
        <w:r w:rsidR="002A3693" w:rsidRPr="00804B6F">
          <w:rPr>
            <w:rStyle w:val="Kpr"/>
            <w:i/>
            <w:noProof/>
          </w:rPr>
          <w:t>EXECUTIVE SUMMARY</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_Toc485815097 \h </w:instrText>
        </w:r>
        <w:r w:rsidR="002A3693" w:rsidRPr="00804B6F">
          <w:rPr>
            <w:i/>
            <w:noProof/>
            <w:webHidden/>
          </w:rPr>
        </w:r>
        <w:r w:rsidR="002A3693" w:rsidRPr="00804B6F">
          <w:rPr>
            <w:i/>
            <w:noProof/>
            <w:webHidden/>
          </w:rPr>
          <w:fldChar w:fldCharType="separate"/>
        </w:r>
        <w:r w:rsidRPr="00804B6F">
          <w:rPr>
            <w:i/>
            <w:noProof/>
            <w:webHidden/>
          </w:rPr>
          <w:t>6</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099" w:history="1">
        <w:r w:rsidR="002A3693" w:rsidRPr="00804B6F">
          <w:rPr>
            <w:rStyle w:val="Kpr"/>
            <w:i/>
            <w:noProof/>
          </w:rPr>
          <w:t>1.1</w:t>
        </w:r>
        <w:r w:rsidR="002A3693" w:rsidRPr="00804B6F">
          <w:rPr>
            <w:rFonts w:asciiTheme="minorHAnsi" w:eastAsiaTheme="minorEastAsia" w:hAnsiTheme="minorHAnsi" w:cstheme="minorBidi"/>
            <w:b w:val="0"/>
            <w:bCs w:val="0"/>
            <w:i/>
            <w:caps w:val="0"/>
            <w:noProof/>
            <w:sz w:val="22"/>
            <w:szCs w:val="22"/>
            <w:lang w:eastAsia="tr-TR"/>
          </w:rPr>
          <w:tab/>
        </w:r>
        <w:r w:rsidR="00B72757" w:rsidRPr="00804B6F">
          <w:rPr>
            <w:rStyle w:val="Kpr"/>
            <w:i/>
            <w:noProof/>
          </w:rPr>
          <w:t>BrIef DescrIptI</w:t>
        </w:r>
        <w:r w:rsidR="002A3693" w:rsidRPr="00804B6F">
          <w:rPr>
            <w:rStyle w:val="Kpr"/>
            <w:i/>
            <w:noProof/>
          </w:rPr>
          <w:t>on</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_Toc485815099 \h </w:instrText>
        </w:r>
        <w:r w:rsidR="002A3693" w:rsidRPr="00804B6F">
          <w:rPr>
            <w:i/>
            <w:noProof/>
            <w:webHidden/>
          </w:rPr>
        </w:r>
        <w:r w:rsidR="002A3693" w:rsidRPr="00804B6F">
          <w:rPr>
            <w:i/>
            <w:noProof/>
            <w:webHidden/>
          </w:rPr>
          <w:fldChar w:fldCharType="separate"/>
        </w:r>
        <w:r w:rsidRPr="00804B6F">
          <w:rPr>
            <w:i/>
            <w:noProof/>
            <w:webHidden/>
          </w:rPr>
          <w:t>6</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00" w:history="1">
        <w:r w:rsidR="002A3693" w:rsidRPr="00804B6F">
          <w:rPr>
            <w:rStyle w:val="Kpr"/>
            <w:i/>
            <w:noProof/>
          </w:rPr>
          <w:t>1.2</w:t>
        </w:r>
        <w:r w:rsidR="002A3693" w:rsidRPr="00804B6F">
          <w:rPr>
            <w:rFonts w:asciiTheme="minorHAnsi" w:eastAsiaTheme="minorEastAsia" w:hAnsiTheme="minorHAnsi" w:cstheme="minorBidi"/>
            <w:b w:val="0"/>
            <w:bCs w:val="0"/>
            <w:i/>
            <w:caps w:val="0"/>
            <w:noProof/>
            <w:sz w:val="22"/>
            <w:szCs w:val="22"/>
            <w:lang w:eastAsia="tr-TR"/>
          </w:rPr>
          <w:tab/>
        </w:r>
        <w:r w:rsidR="00B72757" w:rsidRPr="00804B6F">
          <w:rPr>
            <w:rStyle w:val="Kpr"/>
            <w:i/>
            <w:noProof/>
          </w:rPr>
          <w:t>Major SecurI</w:t>
        </w:r>
        <w:r w:rsidR="002A3693" w:rsidRPr="00804B6F">
          <w:rPr>
            <w:rStyle w:val="Kpr"/>
            <w:i/>
            <w:noProof/>
          </w:rPr>
          <w:t>ty Features</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_Toc485815100 \h </w:instrText>
        </w:r>
        <w:r w:rsidR="002A3693" w:rsidRPr="00804B6F">
          <w:rPr>
            <w:i/>
            <w:noProof/>
            <w:webHidden/>
          </w:rPr>
        </w:r>
        <w:r w:rsidR="002A3693" w:rsidRPr="00804B6F">
          <w:rPr>
            <w:i/>
            <w:noProof/>
            <w:webHidden/>
          </w:rPr>
          <w:fldChar w:fldCharType="separate"/>
        </w:r>
        <w:r w:rsidRPr="00804B6F">
          <w:rPr>
            <w:i/>
            <w:noProof/>
            <w:webHidden/>
          </w:rPr>
          <w:t>7</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01" w:history="1">
        <w:r w:rsidR="002A3693" w:rsidRPr="00804B6F">
          <w:rPr>
            <w:rStyle w:val="Kpr"/>
            <w:i/>
            <w:noProof/>
          </w:rPr>
          <w:t>1.3</w:t>
        </w:r>
        <w:r w:rsidR="002A3693" w:rsidRPr="00804B6F">
          <w:rPr>
            <w:rFonts w:asciiTheme="minorHAnsi" w:eastAsiaTheme="minorEastAsia" w:hAnsiTheme="minorHAnsi" w:cstheme="minorBidi"/>
            <w:b w:val="0"/>
            <w:bCs w:val="0"/>
            <w:i/>
            <w:caps w:val="0"/>
            <w:noProof/>
            <w:sz w:val="22"/>
            <w:szCs w:val="22"/>
            <w:lang w:eastAsia="tr-TR"/>
          </w:rPr>
          <w:tab/>
        </w:r>
        <w:r w:rsidR="002A3693" w:rsidRPr="00804B6F">
          <w:rPr>
            <w:rStyle w:val="Kpr"/>
            <w:i/>
            <w:noProof/>
          </w:rPr>
          <w:t>Threats</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_Toc485815101 \h </w:instrText>
        </w:r>
        <w:r w:rsidR="002A3693" w:rsidRPr="00804B6F">
          <w:rPr>
            <w:i/>
            <w:noProof/>
            <w:webHidden/>
          </w:rPr>
        </w:r>
        <w:r w:rsidR="002A3693" w:rsidRPr="00804B6F">
          <w:rPr>
            <w:i/>
            <w:noProof/>
            <w:webHidden/>
          </w:rPr>
          <w:fldChar w:fldCharType="separate"/>
        </w:r>
        <w:r w:rsidRPr="00804B6F">
          <w:rPr>
            <w:i/>
            <w:noProof/>
            <w:webHidden/>
          </w:rPr>
          <w:t>8</w:t>
        </w:r>
        <w:r w:rsidR="002A3693" w:rsidRPr="00804B6F">
          <w:rPr>
            <w:i/>
            <w:noProof/>
            <w:webHidden/>
          </w:rPr>
          <w:fldChar w:fldCharType="end"/>
        </w:r>
      </w:hyperlink>
    </w:p>
    <w:p w:rsidR="002A3693" w:rsidRPr="00804B6F" w:rsidRDefault="00804B6F">
      <w:pPr>
        <w:pStyle w:val="T1"/>
        <w:tabs>
          <w:tab w:val="left" w:pos="440"/>
          <w:tab w:val="right" w:leader="dot" w:pos="10763"/>
        </w:tabs>
        <w:rPr>
          <w:rFonts w:asciiTheme="minorHAnsi" w:eastAsiaTheme="minorEastAsia" w:hAnsiTheme="minorHAnsi" w:cstheme="minorBidi"/>
          <w:b w:val="0"/>
          <w:bCs w:val="0"/>
          <w:i/>
          <w:caps w:val="0"/>
          <w:noProof/>
          <w:sz w:val="22"/>
          <w:szCs w:val="22"/>
          <w:lang w:eastAsia="tr-TR"/>
        </w:rPr>
      </w:pPr>
      <w:hyperlink w:anchor="_Toc485815102" w:history="1">
        <w:r w:rsidR="002A3693" w:rsidRPr="00804B6F">
          <w:rPr>
            <w:rStyle w:val="Kpr"/>
            <w:i/>
            <w:noProof/>
          </w:rPr>
          <w:t>2.</w:t>
        </w:r>
        <w:r w:rsidR="002A3693" w:rsidRPr="00804B6F">
          <w:rPr>
            <w:rFonts w:asciiTheme="minorHAnsi" w:eastAsiaTheme="minorEastAsia" w:hAnsiTheme="minorHAnsi" w:cstheme="minorBidi"/>
            <w:b w:val="0"/>
            <w:bCs w:val="0"/>
            <w:i/>
            <w:caps w:val="0"/>
            <w:noProof/>
            <w:sz w:val="22"/>
            <w:szCs w:val="22"/>
            <w:lang w:eastAsia="tr-TR"/>
          </w:rPr>
          <w:tab/>
        </w:r>
        <w:r w:rsidR="002A3693" w:rsidRPr="00804B6F">
          <w:rPr>
            <w:rStyle w:val="Kpr"/>
            <w:i/>
            <w:noProof/>
          </w:rPr>
          <w:t>CERTIFICATION RESULTS</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_Toc485815102 \h </w:instrText>
        </w:r>
        <w:r w:rsidR="002A3693" w:rsidRPr="00804B6F">
          <w:rPr>
            <w:i/>
            <w:noProof/>
            <w:webHidden/>
          </w:rPr>
        </w:r>
        <w:r w:rsidR="002A3693" w:rsidRPr="00804B6F">
          <w:rPr>
            <w:i/>
            <w:noProof/>
            <w:webHidden/>
          </w:rPr>
          <w:fldChar w:fldCharType="separate"/>
        </w:r>
        <w:r w:rsidRPr="00804B6F">
          <w:rPr>
            <w:i/>
            <w:noProof/>
            <w:webHidden/>
          </w:rPr>
          <w:t>10</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03" w:history="1">
        <w:r w:rsidR="002A3693" w:rsidRPr="00804B6F">
          <w:rPr>
            <w:rStyle w:val="Kpr"/>
            <w:i/>
            <w:noProof/>
          </w:rPr>
          <w:t>2.1.</w:t>
        </w:r>
        <w:r w:rsidR="002A3693" w:rsidRPr="00804B6F">
          <w:rPr>
            <w:rFonts w:asciiTheme="minorHAnsi" w:eastAsiaTheme="minorEastAsia" w:hAnsiTheme="minorHAnsi" w:cstheme="minorBidi"/>
            <w:b w:val="0"/>
            <w:bCs w:val="0"/>
            <w:i/>
            <w:caps w:val="0"/>
            <w:noProof/>
            <w:sz w:val="22"/>
            <w:szCs w:val="22"/>
            <w:lang w:eastAsia="tr-TR"/>
          </w:rPr>
          <w:tab/>
        </w:r>
        <w:r w:rsidR="002A3693" w:rsidRPr="00804B6F">
          <w:rPr>
            <w:rStyle w:val="Kpr"/>
            <w:i/>
            <w:noProof/>
          </w:rPr>
          <w:t>Ident</w:t>
        </w:r>
        <w:r w:rsidR="00B72757" w:rsidRPr="00804B6F">
          <w:rPr>
            <w:rStyle w:val="Kpr"/>
            <w:i/>
            <w:noProof/>
          </w:rPr>
          <w:t>IfI</w:t>
        </w:r>
        <w:r w:rsidR="002A3693" w:rsidRPr="00804B6F">
          <w:rPr>
            <w:rStyle w:val="Kpr"/>
            <w:i/>
            <w:noProof/>
          </w:rPr>
          <w:t>ca</w:t>
        </w:r>
        <w:r w:rsidR="00B72757" w:rsidRPr="00804B6F">
          <w:rPr>
            <w:rStyle w:val="Kpr"/>
            <w:i/>
            <w:noProof/>
          </w:rPr>
          <w:t>tIon of Target of EvaluatI</w:t>
        </w:r>
        <w:r w:rsidR="002A3693" w:rsidRPr="00804B6F">
          <w:rPr>
            <w:rStyle w:val="Kpr"/>
            <w:i/>
            <w:noProof/>
          </w:rPr>
          <w:t>on</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_Toc485815103 \h </w:instrText>
        </w:r>
        <w:r w:rsidR="002A3693" w:rsidRPr="00804B6F">
          <w:rPr>
            <w:i/>
            <w:noProof/>
            <w:webHidden/>
          </w:rPr>
        </w:r>
        <w:r w:rsidR="002A3693" w:rsidRPr="00804B6F">
          <w:rPr>
            <w:i/>
            <w:noProof/>
            <w:webHidden/>
          </w:rPr>
          <w:fldChar w:fldCharType="separate"/>
        </w:r>
        <w:r w:rsidRPr="00804B6F">
          <w:rPr>
            <w:i/>
            <w:noProof/>
            <w:webHidden/>
          </w:rPr>
          <w:t>10</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25" w:history="1">
        <w:r w:rsidR="002A3693" w:rsidRPr="00804B6F">
          <w:rPr>
            <w:rStyle w:val="Kpr"/>
            <w:i/>
            <w:noProof/>
          </w:rPr>
          <w:t>2.2.</w:t>
        </w:r>
        <w:r w:rsidR="002A3693" w:rsidRPr="00804B6F">
          <w:rPr>
            <w:rFonts w:asciiTheme="minorHAnsi" w:eastAsiaTheme="minorEastAsia" w:hAnsiTheme="minorHAnsi" w:cstheme="minorBidi"/>
            <w:b w:val="0"/>
            <w:bCs w:val="0"/>
            <w:i/>
            <w:caps w:val="0"/>
            <w:noProof/>
            <w:sz w:val="22"/>
            <w:szCs w:val="22"/>
            <w:lang w:eastAsia="tr-TR"/>
          </w:rPr>
          <w:tab/>
        </w:r>
        <w:r w:rsidR="00B72757" w:rsidRPr="00804B6F">
          <w:rPr>
            <w:rStyle w:val="Kpr"/>
            <w:i/>
            <w:noProof/>
          </w:rPr>
          <w:t>SecurIty PolI</w:t>
        </w:r>
        <w:r w:rsidR="002A3693" w:rsidRPr="00804B6F">
          <w:rPr>
            <w:rStyle w:val="Kpr"/>
            <w:i/>
            <w:noProof/>
          </w:rPr>
          <w:t>cy</w:t>
        </w:r>
        <w:bookmarkStart w:id="2" w:name="_GoBack"/>
        <w:bookmarkEnd w:id="2"/>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_Toc485815125 \h </w:instrText>
        </w:r>
        <w:r w:rsidR="002A3693" w:rsidRPr="00804B6F">
          <w:rPr>
            <w:i/>
            <w:noProof/>
            <w:webHidden/>
          </w:rPr>
        </w:r>
        <w:r w:rsidR="002A3693" w:rsidRPr="00804B6F">
          <w:rPr>
            <w:i/>
            <w:noProof/>
            <w:webHidden/>
          </w:rPr>
          <w:fldChar w:fldCharType="separate"/>
        </w:r>
        <w:r w:rsidRPr="00804B6F">
          <w:rPr>
            <w:i/>
            <w:noProof/>
            <w:webHidden/>
          </w:rPr>
          <w:t>11</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26" w:history="1">
        <w:r w:rsidR="002A3693" w:rsidRPr="00804B6F">
          <w:rPr>
            <w:rStyle w:val="Kpr"/>
            <w:i/>
            <w:noProof/>
          </w:rPr>
          <w:t>2.3.</w:t>
        </w:r>
        <w:r w:rsidR="002A3693" w:rsidRPr="00804B6F">
          <w:rPr>
            <w:rFonts w:asciiTheme="minorHAnsi" w:eastAsiaTheme="minorEastAsia" w:hAnsiTheme="minorHAnsi" w:cstheme="minorBidi"/>
            <w:b w:val="0"/>
            <w:bCs w:val="0"/>
            <w:i/>
            <w:caps w:val="0"/>
            <w:noProof/>
            <w:sz w:val="22"/>
            <w:szCs w:val="22"/>
            <w:lang w:eastAsia="tr-TR"/>
          </w:rPr>
          <w:tab/>
        </w:r>
        <w:r w:rsidR="00B72757" w:rsidRPr="00804B6F">
          <w:rPr>
            <w:rStyle w:val="Kpr"/>
            <w:i/>
            <w:noProof/>
          </w:rPr>
          <w:t>AssumptIons and ClarIfIcatI</w:t>
        </w:r>
        <w:r w:rsidR="002A3693" w:rsidRPr="00804B6F">
          <w:rPr>
            <w:rStyle w:val="Kpr"/>
            <w:i/>
            <w:noProof/>
          </w:rPr>
          <w:t>on of Scope</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_Toc485815126 \h </w:instrText>
        </w:r>
        <w:r w:rsidR="002A3693" w:rsidRPr="00804B6F">
          <w:rPr>
            <w:i/>
            <w:noProof/>
            <w:webHidden/>
          </w:rPr>
        </w:r>
        <w:r w:rsidR="002A3693" w:rsidRPr="00804B6F">
          <w:rPr>
            <w:i/>
            <w:noProof/>
            <w:webHidden/>
          </w:rPr>
          <w:fldChar w:fldCharType="separate"/>
        </w:r>
        <w:r w:rsidRPr="00804B6F">
          <w:rPr>
            <w:i/>
            <w:noProof/>
            <w:webHidden/>
          </w:rPr>
          <w:t>13</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27" w:history="1">
        <w:r w:rsidR="002A3693" w:rsidRPr="00804B6F">
          <w:rPr>
            <w:rStyle w:val="Kpr"/>
            <w:i/>
            <w:noProof/>
          </w:rPr>
          <w:t>2.4.</w:t>
        </w:r>
        <w:r w:rsidR="002A3693" w:rsidRPr="00804B6F">
          <w:rPr>
            <w:rFonts w:asciiTheme="minorHAnsi" w:eastAsiaTheme="minorEastAsia" w:hAnsiTheme="minorHAnsi" w:cstheme="minorBidi"/>
            <w:b w:val="0"/>
            <w:bCs w:val="0"/>
            <w:i/>
            <w:caps w:val="0"/>
            <w:noProof/>
            <w:sz w:val="22"/>
            <w:szCs w:val="22"/>
            <w:lang w:eastAsia="tr-TR"/>
          </w:rPr>
          <w:tab/>
        </w:r>
        <w:r w:rsidR="00B72757" w:rsidRPr="00804B6F">
          <w:rPr>
            <w:rStyle w:val="Kpr"/>
            <w:i/>
            <w:noProof/>
          </w:rPr>
          <w:t>ArchItectural InformatI</w:t>
        </w:r>
        <w:r w:rsidR="002A3693" w:rsidRPr="00804B6F">
          <w:rPr>
            <w:rStyle w:val="Kpr"/>
            <w:i/>
            <w:noProof/>
          </w:rPr>
          <w:t>on</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_Toc485815127 \h </w:instrText>
        </w:r>
        <w:r w:rsidR="002A3693" w:rsidRPr="00804B6F">
          <w:rPr>
            <w:i/>
            <w:noProof/>
            <w:webHidden/>
          </w:rPr>
        </w:r>
        <w:r w:rsidR="002A3693" w:rsidRPr="00804B6F">
          <w:rPr>
            <w:i/>
            <w:noProof/>
            <w:webHidden/>
          </w:rPr>
          <w:fldChar w:fldCharType="separate"/>
        </w:r>
        <w:r w:rsidRPr="00804B6F">
          <w:rPr>
            <w:i/>
            <w:noProof/>
            <w:webHidden/>
          </w:rPr>
          <w:t>14</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29" w:history="1">
        <w:r w:rsidR="002A3693" w:rsidRPr="00804B6F">
          <w:rPr>
            <w:rStyle w:val="Kpr"/>
            <w:i/>
            <w:noProof/>
          </w:rPr>
          <w:t>2.5.</w:t>
        </w:r>
        <w:r w:rsidR="002A3693" w:rsidRPr="00804B6F">
          <w:rPr>
            <w:rFonts w:asciiTheme="minorHAnsi" w:eastAsiaTheme="minorEastAsia" w:hAnsiTheme="minorHAnsi" w:cstheme="minorBidi"/>
            <w:b w:val="0"/>
            <w:bCs w:val="0"/>
            <w:i/>
            <w:caps w:val="0"/>
            <w:noProof/>
            <w:sz w:val="22"/>
            <w:szCs w:val="22"/>
            <w:lang w:eastAsia="tr-TR"/>
          </w:rPr>
          <w:tab/>
        </w:r>
        <w:r w:rsidR="00B72757" w:rsidRPr="00804B6F">
          <w:rPr>
            <w:rStyle w:val="Kpr"/>
            <w:i/>
            <w:noProof/>
          </w:rPr>
          <w:t>DocumentatI</w:t>
        </w:r>
        <w:r w:rsidR="002A3693" w:rsidRPr="00804B6F">
          <w:rPr>
            <w:rStyle w:val="Kpr"/>
            <w:i/>
            <w:noProof/>
          </w:rPr>
          <w:t>on</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_Toc485815129 \h </w:instrText>
        </w:r>
        <w:r w:rsidR="002A3693" w:rsidRPr="00804B6F">
          <w:rPr>
            <w:i/>
            <w:noProof/>
            <w:webHidden/>
          </w:rPr>
        </w:r>
        <w:r w:rsidR="002A3693" w:rsidRPr="00804B6F">
          <w:rPr>
            <w:i/>
            <w:noProof/>
            <w:webHidden/>
          </w:rPr>
          <w:fldChar w:fldCharType="separate"/>
        </w:r>
        <w:r w:rsidRPr="00804B6F">
          <w:rPr>
            <w:i/>
            <w:noProof/>
            <w:webHidden/>
          </w:rPr>
          <w:t>15</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35" w:history="1">
        <w:r w:rsidR="002A3693" w:rsidRPr="00804B6F">
          <w:rPr>
            <w:rStyle w:val="Kpr"/>
            <w:i/>
            <w:noProof/>
          </w:rPr>
          <w:t>2.6.</w:t>
        </w:r>
        <w:r w:rsidR="002A3693" w:rsidRPr="00804B6F">
          <w:rPr>
            <w:rFonts w:asciiTheme="minorHAnsi" w:eastAsiaTheme="minorEastAsia" w:hAnsiTheme="minorHAnsi" w:cstheme="minorBidi"/>
            <w:b w:val="0"/>
            <w:bCs w:val="0"/>
            <w:i/>
            <w:caps w:val="0"/>
            <w:noProof/>
            <w:sz w:val="22"/>
            <w:szCs w:val="22"/>
            <w:lang w:eastAsia="tr-TR"/>
          </w:rPr>
          <w:tab/>
        </w:r>
        <w:r w:rsidR="00B72757" w:rsidRPr="00804B6F">
          <w:rPr>
            <w:rStyle w:val="Kpr"/>
            <w:i/>
            <w:noProof/>
          </w:rPr>
          <w:t>IT Product TestI</w:t>
        </w:r>
        <w:r w:rsidR="002A3693" w:rsidRPr="00804B6F">
          <w:rPr>
            <w:rStyle w:val="Kpr"/>
            <w:i/>
            <w:noProof/>
          </w:rPr>
          <w:t>ng</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_Toc485815135 \h </w:instrText>
        </w:r>
        <w:r w:rsidR="002A3693" w:rsidRPr="00804B6F">
          <w:rPr>
            <w:i/>
            <w:noProof/>
            <w:webHidden/>
          </w:rPr>
        </w:r>
        <w:r w:rsidR="002A3693" w:rsidRPr="00804B6F">
          <w:rPr>
            <w:i/>
            <w:noProof/>
            <w:webHidden/>
          </w:rPr>
          <w:fldChar w:fldCharType="separate"/>
        </w:r>
        <w:r w:rsidRPr="00804B6F">
          <w:rPr>
            <w:i/>
            <w:noProof/>
            <w:webHidden/>
          </w:rPr>
          <w:t>15</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41" w:history="1">
        <w:r w:rsidR="002A3693" w:rsidRPr="00804B6F">
          <w:rPr>
            <w:rStyle w:val="Kpr"/>
            <w:i/>
            <w:noProof/>
          </w:rPr>
          <w:t>2.7.</w:t>
        </w:r>
        <w:r w:rsidR="002A3693" w:rsidRPr="00804B6F">
          <w:rPr>
            <w:rFonts w:asciiTheme="minorHAnsi" w:eastAsiaTheme="minorEastAsia" w:hAnsiTheme="minorHAnsi" w:cstheme="minorBidi"/>
            <w:b w:val="0"/>
            <w:bCs w:val="0"/>
            <w:i/>
            <w:caps w:val="0"/>
            <w:noProof/>
            <w:sz w:val="22"/>
            <w:szCs w:val="22"/>
            <w:lang w:eastAsia="tr-TR"/>
          </w:rPr>
          <w:tab/>
        </w:r>
        <w:r w:rsidR="00B72757" w:rsidRPr="00804B6F">
          <w:rPr>
            <w:rStyle w:val="Kpr"/>
            <w:i/>
            <w:noProof/>
          </w:rPr>
          <w:t>Evaluated ConfIguratI</w:t>
        </w:r>
        <w:r w:rsidR="002A3693" w:rsidRPr="00804B6F">
          <w:rPr>
            <w:rStyle w:val="Kpr"/>
            <w:i/>
            <w:noProof/>
          </w:rPr>
          <w:t>on</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_Toc485815141 \h </w:instrText>
        </w:r>
        <w:r w:rsidR="002A3693" w:rsidRPr="00804B6F">
          <w:rPr>
            <w:i/>
            <w:noProof/>
            <w:webHidden/>
          </w:rPr>
        </w:r>
        <w:r w:rsidR="002A3693" w:rsidRPr="00804B6F">
          <w:rPr>
            <w:i/>
            <w:noProof/>
            <w:webHidden/>
          </w:rPr>
          <w:fldChar w:fldCharType="separate"/>
        </w:r>
        <w:r w:rsidRPr="00804B6F">
          <w:rPr>
            <w:i/>
            <w:noProof/>
            <w:webHidden/>
          </w:rPr>
          <w:t>16</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74" w:history="1">
        <w:r w:rsidR="002A3693" w:rsidRPr="00804B6F">
          <w:rPr>
            <w:rStyle w:val="Kpr"/>
            <w:i/>
            <w:noProof/>
          </w:rPr>
          <w:t>2.8.</w:t>
        </w:r>
        <w:r w:rsidR="002A3693" w:rsidRPr="00804B6F">
          <w:rPr>
            <w:rFonts w:asciiTheme="minorHAnsi" w:eastAsiaTheme="minorEastAsia" w:hAnsiTheme="minorHAnsi" w:cstheme="minorBidi"/>
            <w:b w:val="0"/>
            <w:bCs w:val="0"/>
            <w:i/>
            <w:caps w:val="0"/>
            <w:noProof/>
            <w:sz w:val="22"/>
            <w:szCs w:val="22"/>
            <w:lang w:eastAsia="tr-TR"/>
          </w:rPr>
          <w:tab/>
        </w:r>
        <w:r w:rsidR="00B72757" w:rsidRPr="00804B6F">
          <w:rPr>
            <w:rStyle w:val="Kpr"/>
            <w:i/>
            <w:noProof/>
          </w:rPr>
          <w:t>Results of the EvaluatI</w:t>
        </w:r>
        <w:r w:rsidR="002A3693" w:rsidRPr="00804B6F">
          <w:rPr>
            <w:rStyle w:val="Kpr"/>
            <w:i/>
            <w:noProof/>
          </w:rPr>
          <w:t>on</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_Toc485815174 \h </w:instrText>
        </w:r>
        <w:r w:rsidR="002A3693" w:rsidRPr="00804B6F">
          <w:rPr>
            <w:i/>
            <w:noProof/>
            <w:webHidden/>
          </w:rPr>
        </w:r>
        <w:r w:rsidR="002A3693" w:rsidRPr="00804B6F">
          <w:rPr>
            <w:i/>
            <w:noProof/>
            <w:webHidden/>
          </w:rPr>
          <w:fldChar w:fldCharType="separate"/>
        </w:r>
        <w:r w:rsidRPr="00804B6F">
          <w:rPr>
            <w:i/>
            <w:noProof/>
            <w:webHidden/>
          </w:rPr>
          <w:t>18</w:t>
        </w:r>
        <w:r w:rsidR="002A3693" w:rsidRPr="00804B6F">
          <w:rPr>
            <w:i/>
            <w:noProof/>
            <w:webHidden/>
          </w:rPr>
          <w:fldChar w:fldCharType="end"/>
        </w:r>
      </w:hyperlink>
    </w:p>
    <w:p w:rsidR="002A3693" w:rsidRPr="00804B6F" w:rsidRDefault="00804B6F">
      <w:pPr>
        <w:pStyle w:val="T1"/>
        <w:tabs>
          <w:tab w:val="left" w:pos="660"/>
          <w:tab w:val="right" w:leader="dot" w:pos="10763"/>
        </w:tabs>
        <w:rPr>
          <w:rFonts w:asciiTheme="minorHAnsi" w:eastAsiaTheme="minorEastAsia" w:hAnsiTheme="minorHAnsi" w:cstheme="minorBidi"/>
          <w:b w:val="0"/>
          <w:bCs w:val="0"/>
          <w:i/>
          <w:caps w:val="0"/>
          <w:noProof/>
          <w:sz w:val="22"/>
          <w:szCs w:val="22"/>
          <w:lang w:eastAsia="tr-TR"/>
        </w:rPr>
      </w:pPr>
      <w:hyperlink w:anchor="_Toc485815175" w:history="1">
        <w:r w:rsidR="002A3693" w:rsidRPr="00804B6F">
          <w:rPr>
            <w:rStyle w:val="Kpr"/>
            <w:i/>
            <w:noProof/>
          </w:rPr>
          <w:t>2.9.</w:t>
        </w:r>
        <w:r w:rsidR="002A3693" w:rsidRPr="00804B6F">
          <w:rPr>
            <w:rFonts w:asciiTheme="minorHAnsi" w:eastAsiaTheme="minorEastAsia" w:hAnsiTheme="minorHAnsi" w:cstheme="minorBidi"/>
            <w:b w:val="0"/>
            <w:bCs w:val="0"/>
            <w:i/>
            <w:caps w:val="0"/>
            <w:noProof/>
            <w:sz w:val="22"/>
            <w:szCs w:val="22"/>
            <w:lang w:eastAsia="tr-TR"/>
          </w:rPr>
          <w:tab/>
        </w:r>
        <w:r w:rsidR="002A3693" w:rsidRPr="00804B6F">
          <w:rPr>
            <w:rStyle w:val="Kpr"/>
            <w:i/>
            <w:noProof/>
          </w:rPr>
          <w:t>Evaluat</w:t>
        </w:r>
        <w:r w:rsidR="00B72757" w:rsidRPr="00804B6F">
          <w:rPr>
            <w:rStyle w:val="Kpr"/>
            <w:i/>
            <w:noProof/>
          </w:rPr>
          <w:t>or Comments / RecommendatI</w:t>
        </w:r>
        <w:r w:rsidR="002A3693" w:rsidRPr="00804B6F">
          <w:rPr>
            <w:rStyle w:val="Kpr"/>
            <w:i/>
            <w:noProof/>
          </w:rPr>
          <w:t>ons</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_Toc485815175 \h </w:instrText>
        </w:r>
        <w:r w:rsidR="002A3693" w:rsidRPr="00804B6F">
          <w:rPr>
            <w:i/>
            <w:noProof/>
            <w:webHidden/>
          </w:rPr>
        </w:r>
        <w:r w:rsidR="002A3693" w:rsidRPr="00804B6F">
          <w:rPr>
            <w:i/>
            <w:noProof/>
            <w:webHidden/>
          </w:rPr>
          <w:fldChar w:fldCharType="separate"/>
        </w:r>
        <w:r w:rsidRPr="00804B6F">
          <w:rPr>
            <w:i/>
            <w:noProof/>
            <w:webHidden/>
          </w:rPr>
          <w:t>19</w:t>
        </w:r>
        <w:r w:rsidR="002A3693" w:rsidRPr="00804B6F">
          <w:rPr>
            <w:i/>
            <w:noProof/>
            <w:webHidden/>
          </w:rPr>
          <w:fldChar w:fldCharType="end"/>
        </w:r>
      </w:hyperlink>
    </w:p>
    <w:p w:rsidR="002A3693" w:rsidRPr="00804B6F" w:rsidRDefault="00804B6F">
      <w:pPr>
        <w:pStyle w:val="T1"/>
        <w:tabs>
          <w:tab w:val="left" w:pos="440"/>
          <w:tab w:val="right" w:leader="dot" w:pos="10763"/>
        </w:tabs>
        <w:rPr>
          <w:rFonts w:asciiTheme="minorHAnsi" w:eastAsiaTheme="minorEastAsia" w:hAnsiTheme="minorHAnsi" w:cstheme="minorBidi"/>
          <w:b w:val="0"/>
          <w:bCs w:val="0"/>
          <w:i/>
          <w:caps w:val="0"/>
          <w:noProof/>
          <w:sz w:val="22"/>
          <w:szCs w:val="22"/>
          <w:lang w:eastAsia="tr-TR"/>
        </w:rPr>
      </w:pPr>
      <w:hyperlink w:anchor="_Toc485815176" w:history="1">
        <w:r w:rsidR="002A3693" w:rsidRPr="00804B6F">
          <w:rPr>
            <w:rStyle w:val="Kpr"/>
            <w:i/>
            <w:noProof/>
          </w:rPr>
          <w:t>3.</w:t>
        </w:r>
        <w:r w:rsidR="002A3693" w:rsidRPr="00804B6F">
          <w:rPr>
            <w:rFonts w:asciiTheme="minorHAnsi" w:eastAsiaTheme="minorEastAsia" w:hAnsiTheme="minorHAnsi" w:cstheme="minorBidi"/>
            <w:b w:val="0"/>
            <w:bCs w:val="0"/>
            <w:i/>
            <w:caps w:val="0"/>
            <w:noProof/>
            <w:sz w:val="22"/>
            <w:szCs w:val="22"/>
            <w:lang w:eastAsia="tr-TR"/>
          </w:rPr>
          <w:tab/>
        </w:r>
        <w:r w:rsidR="002A3693" w:rsidRPr="00804B6F">
          <w:rPr>
            <w:rStyle w:val="Kpr"/>
            <w:i/>
            <w:noProof/>
          </w:rPr>
          <w:t>SECURITY TARGET</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_Toc485815176 \h </w:instrText>
        </w:r>
        <w:r w:rsidR="002A3693" w:rsidRPr="00804B6F">
          <w:rPr>
            <w:i/>
            <w:noProof/>
            <w:webHidden/>
          </w:rPr>
        </w:r>
        <w:r w:rsidR="002A3693" w:rsidRPr="00804B6F">
          <w:rPr>
            <w:i/>
            <w:noProof/>
            <w:webHidden/>
          </w:rPr>
          <w:fldChar w:fldCharType="separate"/>
        </w:r>
        <w:r w:rsidRPr="00804B6F">
          <w:rPr>
            <w:i/>
            <w:noProof/>
            <w:webHidden/>
          </w:rPr>
          <w:t>20</w:t>
        </w:r>
        <w:r w:rsidR="002A3693" w:rsidRPr="00804B6F">
          <w:rPr>
            <w:i/>
            <w:noProof/>
            <w:webHidden/>
          </w:rPr>
          <w:fldChar w:fldCharType="end"/>
        </w:r>
      </w:hyperlink>
    </w:p>
    <w:p w:rsidR="002A3693" w:rsidRPr="00804B6F" w:rsidRDefault="00804B6F">
      <w:pPr>
        <w:pStyle w:val="T1"/>
        <w:tabs>
          <w:tab w:val="left" w:pos="440"/>
          <w:tab w:val="right" w:leader="dot" w:pos="10763"/>
        </w:tabs>
        <w:rPr>
          <w:rFonts w:asciiTheme="minorHAnsi" w:eastAsiaTheme="minorEastAsia" w:hAnsiTheme="minorHAnsi" w:cstheme="minorBidi"/>
          <w:b w:val="0"/>
          <w:bCs w:val="0"/>
          <w:i/>
          <w:caps w:val="0"/>
          <w:noProof/>
          <w:sz w:val="22"/>
          <w:szCs w:val="22"/>
          <w:lang w:eastAsia="tr-TR"/>
        </w:rPr>
      </w:pPr>
      <w:hyperlink w:anchor="_Toc485815177" w:history="1">
        <w:r w:rsidR="002A3693" w:rsidRPr="00804B6F">
          <w:rPr>
            <w:rStyle w:val="Kpr"/>
            <w:i/>
            <w:noProof/>
          </w:rPr>
          <w:t>4.</w:t>
        </w:r>
        <w:r w:rsidR="002A3693" w:rsidRPr="00804B6F">
          <w:rPr>
            <w:rFonts w:asciiTheme="minorHAnsi" w:eastAsiaTheme="minorEastAsia" w:hAnsiTheme="minorHAnsi" w:cstheme="minorBidi"/>
            <w:b w:val="0"/>
            <w:bCs w:val="0"/>
            <w:i/>
            <w:caps w:val="0"/>
            <w:noProof/>
            <w:sz w:val="22"/>
            <w:szCs w:val="22"/>
            <w:lang w:eastAsia="tr-TR"/>
          </w:rPr>
          <w:tab/>
        </w:r>
        <w:r w:rsidR="002A3693" w:rsidRPr="00804B6F">
          <w:rPr>
            <w:rStyle w:val="Kpr"/>
            <w:i/>
            <w:noProof/>
          </w:rPr>
          <w:t>GLOSSARY</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_Toc485815177 \h </w:instrText>
        </w:r>
        <w:r w:rsidR="002A3693" w:rsidRPr="00804B6F">
          <w:rPr>
            <w:i/>
            <w:noProof/>
            <w:webHidden/>
          </w:rPr>
        </w:r>
        <w:r w:rsidR="002A3693" w:rsidRPr="00804B6F">
          <w:rPr>
            <w:i/>
            <w:noProof/>
            <w:webHidden/>
          </w:rPr>
          <w:fldChar w:fldCharType="separate"/>
        </w:r>
        <w:r w:rsidRPr="00804B6F">
          <w:rPr>
            <w:i/>
            <w:noProof/>
            <w:webHidden/>
          </w:rPr>
          <w:t>21</w:t>
        </w:r>
        <w:r w:rsidR="002A3693" w:rsidRPr="00804B6F">
          <w:rPr>
            <w:i/>
            <w:noProof/>
            <w:webHidden/>
          </w:rPr>
          <w:fldChar w:fldCharType="end"/>
        </w:r>
      </w:hyperlink>
    </w:p>
    <w:p w:rsidR="002A3693" w:rsidRPr="00804B6F" w:rsidRDefault="00804B6F">
      <w:pPr>
        <w:pStyle w:val="T1"/>
        <w:tabs>
          <w:tab w:val="left" w:pos="440"/>
          <w:tab w:val="right" w:leader="dot" w:pos="10763"/>
        </w:tabs>
        <w:rPr>
          <w:rFonts w:asciiTheme="minorHAnsi" w:eastAsiaTheme="minorEastAsia" w:hAnsiTheme="minorHAnsi" w:cstheme="minorBidi"/>
          <w:b w:val="0"/>
          <w:bCs w:val="0"/>
          <w:i/>
          <w:caps w:val="0"/>
          <w:noProof/>
          <w:sz w:val="22"/>
          <w:szCs w:val="22"/>
          <w:lang w:eastAsia="tr-TR"/>
        </w:rPr>
      </w:pPr>
      <w:hyperlink w:anchor="_Toc485815208" w:history="1">
        <w:r w:rsidR="002A3693" w:rsidRPr="00804B6F">
          <w:rPr>
            <w:rStyle w:val="Kpr"/>
            <w:i/>
            <w:noProof/>
          </w:rPr>
          <w:t>5.</w:t>
        </w:r>
        <w:r w:rsidR="002A3693" w:rsidRPr="00804B6F">
          <w:rPr>
            <w:rFonts w:asciiTheme="minorHAnsi" w:eastAsiaTheme="minorEastAsia" w:hAnsiTheme="minorHAnsi" w:cstheme="minorBidi"/>
            <w:b w:val="0"/>
            <w:bCs w:val="0"/>
            <w:i/>
            <w:caps w:val="0"/>
            <w:noProof/>
            <w:sz w:val="22"/>
            <w:szCs w:val="22"/>
            <w:lang w:eastAsia="tr-TR"/>
          </w:rPr>
          <w:tab/>
        </w:r>
        <w:r w:rsidR="002A3693" w:rsidRPr="00804B6F">
          <w:rPr>
            <w:rStyle w:val="Kpr"/>
            <w:i/>
            <w:noProof/>
          </w:rPr>
          <w:t>BIBLIOGRAPHY</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_Toc485815208 \h </w:instrText>
        </w:r>
        <w:r w:rsidR="002A3693" w:rsidRPr="00804B6F">
          <w:rPr>
            <w:i/>
            <w:noProof/>
            <w:webHidden/>
          </w:rPr>
        </w:r>
        <w:r w:rsidR="002A3693" w:rsidRPr="00804B6F">
          <w:rPr>
            <w:i/>
            <w:noProof/>
            <w:webHidden/>
          </w:rPr>
          <w:fldChar w:fldCharType="separate"/>
        </w:r>
        <w:r w:rsidRPr="00804B6F">
          <w:rPr>
            <w:i/>
            <w:noProof/>
            <w:webHidden/>
          </w:rPr>
          <w:t>22</w:t>
        </w:r>
        <w:r w:rsidR="002A3693" w:rsidRPr="00804B6F">
          <w:rPr>
            <w:i/>
            <w:noProof/>
            <w:webHidden/>
          </w:rPr>
          <w:fldChar w:fldCharType="end"/>
        </w:r>
      </w:hyperlink>
    </w:p>
    <w:p w:rsidR="002A3693" w:rsidRPr="00804B6F" w:rsidRDefault="00804B6F">
      <w:pPr>
        <w:pStyle w:val="T1"/>
        <w:tabs>
          <w:tab w:val="left" w:pos="440"/>
          <w:tab w:val="right" w:leader="dot" w:pos="10763"/>
        </w:tabs>
        <w:rPr>
          <w:rFonts w:asciiTheme="minorHAnsi" w:eastAsiaTheme="minorEastAsia" w:hAnsiTheme="minorHAnsi" w:cstheme="minorBidi"/>
          <w:b w:val="0"/>
          <w:bCs w:val="0"/>
          <w:i/>
          <w:caps w:val="0"/>
          <w:noProof/>
          <w:sz w:val="22"/>
          <w:szCs w:val="22"/>
          <w:lang w:eastAsia="tr-TR"/>
        </w:rPr>
      </w:pPr>
      <w:hyperlink w:anchor="_Toc485815209" w:history="1">
        <w:r w:rsidR="002A3693" w:rsidRPr="00804B6F">
          <w:rPr>
            <w:rStyle w:val="Kpr"/>
            <w:i/>
            <w:noProof/>
          </w:rPr>
          <w:t>6.</w:t>
        </w:r>
        <w:r w:rsidR="002A3693" w:rsidRPr="00804B6F">
          <w:rPr>
            <w:rFonts w:asciiTheme="minorHAnsi" w:eastAsiaTheme="minorEastAsia" w:hAnsiTheme="minorHAnsi" w:cstheme="minorBidi"/>
            <w:b w:val="0"/>
            <w:bCs w:val="0"/>
            <w:i/>
            <w:caps w:val="0"/>
            <w:noProof/>
            <w:sz w:val="22"/>
            <w:szCs w:val="22"/>
            <w:lang w:eastAsia="tr-TR"/>
          </w:rPr>
          <w:tab/>
        </w:r>
        <w:r w:rsidR="002A3693" w:rsidRPr="00804B6F">
          <w:rPr>
            <w:rStyle w:val="Kpr"/>
            <w:i/>
            <w:noProof/>
          </w:rPr>
          <w:t>ANNEXES</w:t>
        </w:r>
        <w:r w:rsidR="002A3693" w:rsidRPr="00804B6F">
          <w:rPr>
            <w:i/>
            <w:noProof/>
            <w:webHidden/>
          </w:rPr>
          <w:tab/>
        </w:r>
        <w:r w:rsidR="002A3693" w:rsidRPr="00804B6F">
          <w:rPr>
            <w:i/>
            <w:noProof/>
            <w:webHidden/>
          </w:rPr>
          <w:fldChar w:fldCharType="begin"/>
        </w:r>
        <w:r w:rsidR="002A3693" w:rsidRPr="00804B6F">
          <w:rPr>
            <w:i/>
            <w:noProof/>
            <w:webHidden/>
          </w:rPr>
          <w:instrText xml:space="preserve"> PAGEREF _Toc485815209 \h </w:instrText>
        </w:r>
        <w:r w:rsidR="002A3693" w:rsidRPr="00804B6F">
          <w:rPr>
            <w:i/>
            <w:noProof/>
            <w:webHidden/>
          </w:rPr>
        </w:r>
        <w:r w:rsidR="002A3693" w:rsidRPr="00804B6F">
          <w:rPr>
            <w:i/>
            <w:noProof/>
            <w:webHidden/>
          </w:rPr>
          <w:fldChar w:fldCharType="separate"/>
        </w:r>
        <w:r w:rsidRPr="00804B6F">
          <w:rPr>
            <w:i/>
            <w:noProof/>
            <w:webHidden/>
          </w:rPr>
          <w:t>22</w:t>
        </w:r>
        <w:r w:rsidR="002A3693" w:rsidRPr="00804B6F">
          <w:rPr>
            <w:i/>
            <w:noProof/>
            <w:webHidden/>
          </w:rPr>
          <w:fldChar w:fldCharType="end"/>
        </w:r>
      </w:hyperlink>
    </w:p>
    <w:p w:rsidR="00E532A5" w:rsidRPr="006F54F7" w:rsidRDefault="009C2E8D" w:rsidP="0092346A">
      <w:pPr>
        <w:pStyle w:val="DzMetin"/>
        <w:spacing w:line="360" w:lineRule="auto"/>
        <w:outlineLvl w:val="0"/>
        <w:rPr>
          <w:rFonts w:ascii="Times New Roman" w:hAnsi="Times New Roman"/>
          <w:b/>
          <w:i/>
          <w:sz w:val="24"/>
          <w:szCs w:val="24"/>
          <w:highlight w:val="yellow"/>
          <w:lang w:val="en-US"/>
        </w:rPr>
      </w:pPr>
      <w:r w:rsidRPr="00804B6F">
        <w:rPr>
          <w:rFonts w:ascii="Times New Roman" w:hAnsi="Times New Roman"/>
          <w:b/>
          <w:i/>
          <w:sz w:val="24"/>
          <w:szCs w:val="24"/>
          <w:lang w:val="en-US"/>
        </w:rPr>
        <w:fldChar w:fldCharType="end"/>
      </w:r>
    </w:p>
    <w:p w:rsidR="00E532A5" w:rsidRPr="006F54F7" w:rsidRDefault="00E532A5" w:rsidP="0092346A">
      <w:pPr>
        <w:pStyle w:val="DzMetin"/>
        <w:spacing w:line="360" w:lineRule="auto"/>
        <w:outlineLvl w:val="0"/>
        <w:rPr>
          <w:rFonts w:ascii="Times New Roman" w:hAnsi="Times New Roman"/>
          <w:b/>
          <w:i/>
          <w:sz w:val="24"/>
          <w:szCs w:val="24"/>
          <w:highlight w:val="yellow"/>
          <w:lang w:val="en-US"/>
        </w:rPr>
      </w:pPr>
    </w:p>
    <w:p w:rsidR="00E532A5" w:rsidRPr="006F54F7" w:rsidRDefault="00E532A5" w:rsidP="0092346A">
      <w:pPr>
        <w:pStyle w:val="DzMetin"/>
        <w:spacing w:line="360" w:lineRule="auto"/>
        <w:outlineLvl w:val="0"/>
        <w:rPr>
          <w:rFonts w:ascii="Times New Roman" w:hAnsi="Times New Roman"/>
          <w:b/>
          <w:i/>
          <w:sz w:val="24"/>
          <w:szCs w:val="24"/>
          <w:highlight w:val="yellow"/>
          <w:lang w:val="en-US"/>
        </w:rPr>
      </w:pPr>
    </w:p>
    <w:p w:rsidR="00E532A5" w:rsidRPr="006F54F7" w:rsidRDefault="00E532A5" w:rsidP="0092346A">
      <w:pPr>
        <w:pStyle w:val="DzMetin"/>
        <w:spacing w:line="360" w:lineRule="auto"/>
        <w:outlineLvl w:val="0"/>
        <w:rPr>
          <w:rFonts w:ascii="Times New Roman" w:hAnsi="Times New Roman"/>
          <w:b/>
          <w:i/>
          <w:sz w:val="24"/>
          <w:szCs w:val="24"/>
          <w:highlight w:val="yellow"/>
          <w:lang w:val="en-US"/>
        </w:rPr>
      </w:pPr>
    </w:p>
    <w:p w:rsidR="00E532A5" w:rsidRPr="006F54F7" w:rsidRDefault="00E532A5" w:rsidP="0092346A">
      <w:pPr>
        <w:pStyle w:val="DzMetin"/>
        <w:spacing w:line="360" w:lineRule="auto"/>
        <w:outlineLvl w:val="0"/>
        <w:rPr>
          <w:rFonts w:ascii="Times New Roman" w:hAnsi="Times New Roman"/>
          <w:b/>
          <w:i/>
          <w:sz w:val="24"/>
          <w:szCs w:val="24"/>
          <w:highlight w:val="yellow"/>
          <w:lang w:val="en-US"/>
        </w:rPr>
      </w:pPr>
    </w:p>
    <w:p w:rsidR="00E532A5" w:rsidRDefault="00E532A5" w:rsidP="0092346A">
      <w:pPr>
        <w:pStyle w:val="DzMetin"/>
        <w:spacing w:line="360" w:lineRule="auto"/>
        <w:outlineLvl w:val="0"/>
        <w:rPr>
          <w:rFonts w:ascii="Times New Roman" w:hAnsi="Times New Roman"/>
          <w:b/>
          <w:i/>
          <w:sz w:val="24"/>
          <w:szCs w:val="24"/>
          <w:highlight w:val="yellow"/>
          <w:lang w:val="en-US"/>
        </w:rPr>
      </w:pPr>
    </w:p>
    <w:p w:rsidR="00804B6F" w:rsidRPr="006F54F7" w:rsidRDefault="00804B6F" w:rsidP="0092346A">
      <w:pPr>
        <w:pStyle w:val="DzMetin"/>
        <w:spacing w:line="360" w:lineRule="auto"/>
        <w:outlineLvl w:val="0"/>
        <w:rPr>
          <w:rFonts w:ascii="Times New Roman" w:hAnsi="Times New Roman"/>
          <w:b/>
          <w:i/>
          <w:sz w:val="24"/>
          <w:szCs w:val="24"/>
          <w:highlight w:val="yellow"/>
          <w:lang w:val="en-US"/>
        </w:rPr>
      </w:pPr>
    </w:p>
    <w:p w:rsidR="00E532A5" w:rsidRPr="001274E9" w:rsidRDefault="00E532A5" w:rsidP="00E532A5">
      <w:pPr>
        <w:pStyle w:val="Balk2"/>
        <w:jc w:val="both"/>
        <w:rPr>
          <w:rFonts w:ascii="Times New Roman" w:hAnsi="Times New Roman" w:cs="Times New Roman"/>
          <w:sz w:val="28"/>
        </w:rPr>
      </w:pPr>
      <w:bookmarkStart w:id="3" w:name="_Toc332269081"/>
      <w:bookmarkStart w:id="4" w:name="_Toc485815089"/>
      <w:r w:rsidRPr="001274E9">
        <w:rPr>
          <w:rFonts w:ascii="Times New Roman" w:hAnsi="Times New Roman" w:cs="Times New Roman"/>
          <w:sz w:val="28"/>
        </w:rPr>
        <w:lastRenderedPageBreak/>
        <w:t>Document Information</w:t>
      </w:r>
      <w:bookmarkEnd w:id="3"/>
      <w:bookmarkEnd w:id="4"/>
    </w:p>
    <w:p w:rsidR="00E532A5" w:rsidRPr="001274E9" w:rsidRDefault="00E532A5" w:rsidP="00E532A5">
      <w:pPr>
        <w:pStyle w:val="DzMetin"/>
        <w:spacing w:line="240" w:lineRule="atLeast"/>
        <w:jc w:val="both"/>
        <w:rPr>
          <w:rFonts w:ascii="Times New Roman" w:hAnsi="Times New Roman"/>
          <w:b/>
          <w:i/>
          <w:sz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7400"/>
      </w:tblGrid>
      <w:tr w:rsidR="00E532A5" w:rsidRPr="001274E9" w:rsidTr="0092346A">
        <w:tc>
          <w:tcPr>
            <w:tcW w:w="3227" w:type="dxa"/>
            <w:shd w:val="clear" w:color="auto" w:fill="FFFFFF"/>
          </w:tcPr>
          <w:p w:rsidR="00E532A5" w:rsidRPr="001274E9" w:rsidRDefault="00E532A5" w:rsidP="0092346A">
            <w:pPr>
              <w:pStyle w:val="DzMetin"/>
              <w:spacing w:line="240" w:lineRule="atLeast"/>
              <w:jc w:val="both"/>
              <w:rPr>
                <w:rFonts w:ascii="Times New Roman" w:hAnsi="Times New Roman"/>
                <w:b/>
                <w:i/>
                <w:sz w:val="24"/>
                <w:lang w:val="en-US"/>
              </w:rPr>
            </w:pPr>
            <w:r w:rsidRPr="001274E9">
              <w:rPr>
                <w:rFonts w:ascii="Times New Roman" w:hAnsi="Times New Roman"/>
                <w:b/>
                <w:i/>
                <w:sz w:val="24"/>
                <w:lang w:val="en-US"/>
              </w:rPr>
              <w:t>Date of Issue</w:t>
            </w:r>
          </w:p>
        </w:tc>
        <w:tc>
          <w:tcPr>
            <w:tcW w:w="7400" w:type="dxa"/>
            <w:shd w:val="clear" w:color="auto" w:fill="FFFFFF"/>
          </w:tcPr>
          <w:p w:rsidR="00E532A5" w:rsidRPr="001274E9" w:rsidRDefault="00C47BA8" w:rsidP="0092346A">
            <w:pPr>
              <w:pStyle w:val="DzMetin"/>
              <w:spacing w:line="240" w:lineRule="atLeast"/>
              <w:jc w:val="both"/>
              <w:rPr>
                <w:rFonts w:ascii="Times New Roman" w:hAnsi="Times New Roman"/>
                <w:b/>
                <w:i/>
                <w:sz w:val="24"/>
                <w:lang w:val="en-US"/>
              </w:rPr>
            </w:pPr>
            <w:r>
              <w:rPr>
                <w:rFonts w:ascii="Times New Roman" w:hAnsi="Times New Roman"/>
                <w:b/>
                <w:i/>
                <w:sz w:val="24"/>
                <w:lang w:val="en-US"/>
              </w:rPr>
              <w:t>23</w:t>
            </w:r>
            <w:r w:rsidR="001274E9" w:rsidRPr="001274E9">
              <w:rPr>
                <w:rFonts w:ascii="Times New Roman" w:hAnsi="Times New Roman"/>
                <w:b/>
                <w:i/>
                <w:sz w:val="24"/>
                <w:lang w:val="en-US"/>
              </w:rPr>
              <w:t>.08</w:t>
            </w:r>
            <w:r w:rsidR="00E532A5" w:rsidRPr="001274E9">
              <w:rPr>
                <w:rFonts w:ascii="Times New Roman" w:hAnsi="Times New Roman"/>
                <w:b/>
                <w:i/>
                <w:sz w:val="24"/>
                <w:lang w:val="en-US"/>
              </w:rPr>
              <w:t>.2017</w:t>
            </w:r>
          </w:p>
        </w:tc>
      </w:tr>
      <w:tr w:rsidR="00E532A5" w:rsidRPr="006F54F7" w:rsidTr="0092346A">
        <w:tc>
          <w:tcPr>
            <w:tcW w:w="3227" w:type="dxa"/>
            <w:shd w:val="clear" w:color="auto" w:fill="FFFFFF"/>
          </w:tcPr>
          <w:p w:rsidR="00E532A5" w:rsidRPr="001274E9" w:rsidRDefault="00E532A5" w:rsidP="0092346A">
            <w:pPr>
              <w:pStyle w:val="DzMetin"/>
              <w:spacing w:line="240" w:lineRule="atLeast"/>
              <w:jc w:val="both"/>
              <w:rPr>
                <w:rFonts w:ascii="Times New Roman" w:hAnsi="Times New Roman"/>
                <w:b/>
                <w:i/>
                <w:sz w:val="24"/>
                <w:lang w:val="en-US"/>
              </w:rPr>
            </w:pPr>
            <w:r w:rsidRPr="001274E9">
              <w:rPr>
                <w:rFonts w:ascii="Times New Roman" w:hAnsi="Times New Roman"/>
                <w:b/>
                <w:i/>
                <w:sz w:val="24"/>
                <w:lang w:val="en-US"/>
              </w:rPr>
              <w:t>Approval Date</w:t>
            </w:r>
          </w:p>
        </w:tc>
        <w:tc>
          <w:tcPr>
            <w:tcW w:w="7400" w:type="dxa"/>
            <w:shd w:val="clear" w:color="auto" w:fill="FFFFFF"/>
          </w:tcPr>
          <w:p w:rsidR="00E532A5" w:rsidRPr="001274E9" w:rsidRDefault="00C47BA8" w:rsidP="0092346A">
            <w:pPr>
              <w:pStyle w:val="DzMetin"/>
              <w:spacing w:line="240" w:lineRule="atLeast"/>
              <w:jc w:val="both"/>
              <w:rPr>
                <w:rFonts w:ascii="Times New Roman" w:hAnsi="Times New Roman"/>
                <w:b/>
                <w:i/>
                <w:sz w:val="24"/>
                <w:lang w:val="en-US"/>
              </w:rPr>
            </w:pPr>
            <w:r>
              <w:rPr>
                <w:rFonts w:ascii="Times New Roman" w:hAnsi="Times New Roman"/>
                <w:b/>
                <w:i/>
                <w:sz w:val="24"/>
                <w:lang w:val="en-US"/>
              </w:rPr>
              <w:t>2</w:t>
            </w:r>
            <w:r w:rsidR="001274E9" w:rsidRPr="001274E9">
              <w:rPr>
                <w:rFonts w:ascii="Times New Roman" w:hAnsi="Times New Roman"/>
                <w:b/>
                <w:i/>
                <w:sz w:val="24"/>
                <w:lang w:val="en-US"/>
              </w:rPr>
              <w:t>4.08</w:t>
            </w:r>
            <w:r w:rsidR="00E532A5" w:rsidRPr="001274E9">
              <w:rPr>
                <w:rFonts w:ascii="Times New Roman" w:hAnsi="Times New Roman"/>
                <w:b/>
                <w:i/>
                <w:sz w:val="24"/>
                <w:lang w:val="en-US"/>
              </w:rPr>
              <w:t>.2017</w:t>
            </w:r>
          </w:p>
        </w:tc>
      </w:tr>
      <w:tr w:rsidR="00E532A5" w:rsidRPr="006F54F7" w:rsidTr="0092346A">
        <w:tc>
          <w:tcPr>
            <w:tcW w:w="3227" w:type="dxa"/>
            <w:shd w:val="clear" w:color="auto" w:fill="FFFFFF"/>
          </w:tcPr>
          <w:p w:rsidR="00E532A5" w:rsidRPr="00AE7997" w:rsidRDefault="00E532A5" w:rsidP="0092346A">
            <w:pPr>
              <w:pStyle w:val="DzMetin"/>
              <w:spacing w:line="240" w:lineRule="atLeast"/>
              <w:jc w:val="both"/>
              <w:rPr>
                <w:rFonts w:ascii="Times New Roman" w:hAnsi="Times New Roman"/>
                <w:b/>
                <w:i/>
                <w:sz w:val="24"/>
                <w:lang w:val="en-US"/>
              </w:rPr>
            </w:pPr>
            <w:r w:rsidRPr="00AE7997">
              <w:rPr>
                <w:rFonts w:ascii="Times New Roman" w:hAnsi="Times New Roman"/>
                <w:b/>
                <w:i/>
                <w:sz w:val="24"/>
                <w:lang w:val="en-US"/>
              </w:rPr>
              <w:t>Certification Report Number</w:t>
            </w:r>
          </w:p>
        </w:tc>
        <w:tc>
          <w:tcPr>
            <w:tcW w:w="7400" w:type="dxa"/>
            <w:shd w:val="clear" w:color="auto" w:fill="FFFFFF"/>
          </w:tcPr>
          <w:p w:rsidR="00E532A5" w:rsidRPr="00AE7997" w:rsidRDefault="00AE7997" w:rsidP="0092346A">
            <w:pPr>
              <w:jc w:val="both"/>
              <w:rPr>
                <w:b/>
                <w:i/>
                <w:sz w:val="24"/>
                <w:lang w:val="en-US" w:eastAsia="en-US"/>
              </w:rPr>
            </w:pPr>
            <w:r>
              <w:rPr>
                <w:b/>
                <w:i/>
                <w:sz w:val="24"/>
                <w:lang w:val="en-US" w:eastAsia="en-US"/>
              </w:rPr>
              <w:t>21.0.03/17-008</w:t>
            </w:r>
          </w:p>
          <w:p w:rsidR="00E532A5" w:rsidRPr="00AE7997" w:rsidRDefault="00E532A5" w:rsidP="0092346A">
            <w:pPr>
              <w:pStyle w:val="DzMetin"/>
              <w:spacing w:line="240" w:lineRule="atLeast"/>
              <w:jc w:val="both"/>
              <w:rPr>
                <w:rFonts w:ascii="Times New Roman" w:hAnsi="Times New Roman"/>
                <w:b/>
                <w:i/>
                <w:sz w:val="24"/>
                <w:lang w:val="en-US"/>
              </w:rPr>
            </w:pPr>
          </w:p>
        </w:tc>
      </w:tr>
      <w:tr w:rsidR="00E532A5" w:rsidRPr="006F54F7" w:rsidTr="0092346A">
        <w:tc>
          <w:tcPr>
            <w:tcW w:w="3227" w:type="dxa"/>
            <w:shd w:val="clear" w:color="auto" w:fill="FFFFFF"/>
          </w:tcPr>
          <w:p w:rsidR="00E532A5" w:rsidRPr="006F54F7" w:rsidRDefault="00E532A5" w:rsidP="0092346A">
            <w:pPr>
              <w:pStyle w:val="DzMetin"/>
              <w:spacing w:line="240" w:lineRule="atLeast"/>
              <w:jc w:val="both"/>
              <w:rPr>
                <w:rFonts w:ascii="Times New Roman" w:hAnsi="Times New Roman"/>
                <w:b/>
                <w:i/>
                <w:sz w:val="24"/>
                <w:lang w:val="en-US"/>
              </w:rPr>
            </w:pPr>
            <w:r w:rsidRPr="006F54F7">
              <w:rPr>
                <w:rFonts w:ascii="Times New Roman" w:hAnsi="Times New Roman"/>
                <w:b/>
                <w:i/>
                <w:sz w:val="24"/>
                <w:lang w:val="en-US"/>
              </w:rPr>
              <w:t>Sponsor and Developer</w:t>
            </w:r>
          </w:p>
        </w:tc>
        <w:tc>
          <w:tcPr>
            <w:tcW w:w="7400" w:type="dxa"/>
            <w:shd w:val="clear" w:color="auto" w:fill="FFFFFF"/>
          </w:tcPr>
          <w:p w:rsidR="00E532A5" w:rsidRPr="006F54F7" w:rsidRDefault="006F54F7" w:rsidP="0092346A">
            <w:pPr>
              <w:pStyle w:val="DzMetin"/>
              <w:spacing w:line="240" w:lineRule="atLeast"/>
              <w:jc w:val="both"/>
              <w:rPr>
                <w:rFonts w:ascii="Times New Roman" w:hAnsi="Times New Roman"/>
                <w:b/>
                <w:i/>
                <w:sz w:val="24"/>
                <w:lang w:val="en-US"/>
              </w:rPr>
            </w:pPr>
            <w:r w:rsidRPr="006F54F7">
              <w:rPr>
                <w:rFonts w:ascii="Times New Roman" w:hAnsi="Times New Roman"/>
                <w:b/>
                <w:i/>
                <w:sz w:val="24"/>
                <w:lang w:val="en-US"/>
              </w:rPr>
              <w:t xml:space="preserve">E DATA </w:t>
            </w:r>
            <w:proofErr w:type="spellStart"/>
            <w:r w:rsidRPr="006F54F7">
              <w:rPr>
                <w:rFonts w:ascii="Times New Roman" w:hAnsi="Times New Roman"/>
                <w:b/>
                <w:i/>
                <w:sz w:val="24"/>
                <w:lang w:val="en-US"/>
              </w:rPr>
              <w:t>Elektronik</w:t>
            </w:r>
            <w:proofErr w:type="spellEnd"/>
            <w:r w:rsidRPr="006F54F7">
              <w:rPr>
                <w:rFonts w:ascii="Times New Roman" w:hAnsi="Times New Roman"/>
                <w:b/>
                <w:i/>
                <w:sz w:val="24"/>
                <w:lang w:val="en-US"/>
              </w:rPr>
              <w:t xml:space="preserve"> San. </w:t>
            </w:r>
            <w:proofErr w:type="spellStart"/>
            <w:proofErr w:type="gramStart"/>
            <w:r w:rsidRPr="006F54F7">
              <w:rPr>
                <w:rFonts w:ascii="Times New Roman" w:hAnsi="Times New Roman"/>
                <w:b/>
                <w:i/>
                <w:sz w:val="24"/>
                <w:lang w:val="en-US"/>
              </w:rPr>
              <w:t>ve</w:t>
            </w:r>
            <w:proofErr w:type="spellEnd"/>
            <w:proofErr w:type="gramEnd"/>
            <w:r w:rsidRPr="006F54F7">
              <w:rPr>
                <w:rFonts w:ascii="Times New Roman" w:hAnsi="Times New Roman"/>
                <w:b/>
                <w:i/>
                <w:sz w:val="24"/>
                <w:lang w:val="en-US"/>
              </w:rPr>
              <w:t xml:space="preserve"> Tic. A.Ş.</w:t>
            </w:r>
          </w:p>
        </w:tc>
      </w:tr>
      <w:tr w:rsidR="00E532A5" w:rsidRPr="006F54F7" w:rsidTr="0092346A">
        <w:tc>
          <w:tcPr>
            <w:tcW w:w="3227" w:type="dxa"/>
            <w:shd w:val="clear" w:color="auto" w:fill="FFFFFF"/>
          </w:tcPr>
          <w:p w:rsidR="00E532A5" w:rsidRPr="006F54F7" w:rsidRDefault="00E532A5" w:rsidP="0092346A">
            <w:pPr>
              <w:pStyle w:val="DzMetin"/>
              <w:spacing w:line="240" w:lineRule="atLeast"/>
              <w:jc w:val="both"/>
              <w:rPr>
                <w:rFonts w:ascii="Times New Roman" w:hAnsi="Times New Roman"/>
                <w:b/>
                <w:i/>
                <w:sz w:val="24"/>
                <w:lang w:val="en-US"/>
              </w:rPr>
            </w:pPr>
            <w:r w:rsidRPr="006F54F7">
              <w:rPr>
                <w:rFonts w:ascii="Times New Roman" w:hAnsi="Times New Roman"/>
                <w:b/>
                <w:i/>
                <w:sz w:val="24"/>
                <w:lang w:val="en-US"/>
              </w:rPr>
              <w:t>Evaluation Lab</w:t>
            </w:r>
          </w:p>
        </w:tc>
        <w:tc>
          <w:tcPr>
            <w:tcW w:w="7400" w:type="dxa"/>
            <w:shd w:val="clear" w:color="auto" w:fill="FFFFFF"/>
          </w:tcPr>
          <w:p w:rsidR="00E532A5" w:rsidRPr="006F54F7" w:rsidRDefault="00E532A5" w:rsidP="0092346A">
            <w:pPr>
              <w:pStyle w:val="DzMetin"/>
              <w:spacing w:line="240" w:lineRule="atLeast"/>
              <w:jc w:val="both"/>
              <w:rPr>
                <w:rFonts w:ascii="Times New Roman" w:hAnsi="Times New Roman"/>
                <w:b/>
                <w:i/>
                <w:sz w:val="24"/>
                <w:lang w:val="en-US"/>
              </w:rPr>
            </w:pPr>
            <w:r w:rsidRPr="006F54F7">
              <w:rPr>
                <w:rFonts w:ascii="Times New Roman" w:hAnsi="Times New Roman"/>
                <w:b/>
                <w:i/>
                <w:sz w:val="24"/>
                <w:lang w:val="en-US"/>
              </w:rPr>
              <w:t>TÜBİTAK BİLGEM TDBY OKTEM</w:t>
            </w:r>
          </w:p>
        </w:tc>
      </w:tr>
      <w:tr w:rsidR="00E532A5" w:rsidRPr="006F54F7" w:rsidTr="0092346A">
        <w:tc>
          <w:tcPr>
            <w:tcW w:w="3227" w:type="dxa"/>
            <w:shd w:val="clear" w:color="auto" w:fill="FFFFFF"/>
          </w:tcPr>
          <w:p w:rsidR="00E532A5" w:rsidRPr="00C47BA8" w:rsidRDefault="00E532A5" w:rsidP="0092346A">
            <w:pPr>
              <w:pStyle w:val="DzMetin"/>
              <w:spacing w:line="240" w:lineRule="atLeast"/>
              <w:jc w:val="both"/>
              <w:rPr>
                <w:rFonts w:ascii="Times New Roman" w:hAnsi="Times New Roman"/>
                <w:b/>
                <w:i/>
                <w:sz w:val="24"/>
                <w:lang w:val="en-US"/>
              </w:rPr>
            </w:pPr>
            <w:r w:rsidRPr="00C47BA8">
              <w:rPr>
                <w:rFonts w:ascii="Times New Roman" w:hAnsi="Times New Roman"/>
                <w:b/>
                <w:i/>
                <w:sz w:val="24"/>
                <w:lang w:val="en-US"/>
              </w:rPr>
              <w:t>TOE</w:t>
            </w:r>
          </w:p>
        </w:tc>
        <w:tc>
          <w:tcPr>
            <w:tcW w:w="7400" w:type="dxa"/>
            <w:shd w:val="clear" w:color="auto" w:fill="FFFFFF"/>
          </w:tcPr>
          <w:p w:rsidR="00E532A5" w:rsidRPr="00C47BA8" w:rsidRDefault="006F54F7" w:rsidP="0092346A">
            <w:pPr>
              <w:pStyle w:val="DzMetin"/>
              <w:spacing w:line="240" w:lineRule="atLeast"/>
              <w:jc w:val="both"/>
              <w:rPr>
                <w:rFonts w:ascii="Times New Roman" w:hAnsi="Times New Roman"/>
                <w:b/>
                <w:i/>
                <w:sz w:val="24"/>
                <w:lang w:val="en-US"/>
              </w:rPr>
            </w:pPr>
            <w:r w:rsidRPr="00C47BA8">
              <w:rPr>
                <w:rFonts w:ascii="Times New Roman" w:hAnsi="Times New Roman"/>
                <w:b/>
                <w:i/>
                <w:sz w:val="24"/>
                <w:lang w:val="en-US"/>
              </w:rPr>
              <w:t>Change v06.00</w:t>
            </w:r>
          </w:p>
        </w:tc>
      </w:tr>
      <w:tr w:rsidR="00E532A5" w:rsidRPr="006F54F7" w:rsidTr="0092346A">
        <w:tc>
          <w:tcPr>
            <w:tcW w:w="3227" w:type="dxa"/>
            <w:shd w:val="clear" w:color="auto" w:fill="FFFFFF"/>
          </w:tcPr>
          <w:p w:rsidR="00E532A5" w:rsidRPr="00C47BA8" w:rsidRDefault="00E532A5" w:rsidP="0092346A">
            <w:pPr>
              <w:pStyle w:val="DzMetin"/>
              <w:spacing w:line="240" w:lineRule="atLeast"/>
              <w:jc w:val="both"/>
              <w:rPr>
                <w:rFonts w:ascii="Times New Roman" w:hAnsi="Times New Roman"/>
                <w:b/>
                <w:i/>
                <w:sz w:val="24"/>
                <w:lang w:val="en-US"/>
              </w:rPr>
            </w:pPr>
            <w:r w:rsidRPr="00C47BA8">
              <w:rPr>
                <w:rFonts w:ascii="Times New Roman" w:hAnsi="Times New Roman"/>
                <w:b/>
                <w:i/>
                <w:sz w:val="24"/>
                <w:lang w:val="en-US"/>
              </w:rPr>
              <w:t>Pages</w:t>
            </w:r>
          </w:p>
        </w:tc>
        <w:tc>
          <w:tcPr>
            <w:tcW w:w="7400" w:type="dxa"/>
            <w:shd w:val="clear" w:color="auto" w:fill="FFFFFF"/>
          </w:tcPr>
          <w:p w:rsidR="00E532A5" w:rsidRPr="00C47BA8" w:rsidRDefault="00C47BA8" w:rsidP="0092346A">
            <w:pPr>
              <w:pStyle w:val="DzMetin"/>
              <w:spacing w:line="240" w:lineRule="atLeast"/>
              <w:jc w:val="both"/>
              <w:rPr>
                <w:rFonts w:ascii="Times New Roman" w:hAnsi="Times New Roman"/>
                <w:b/>
                <w:i/>
                <w:sz w:val="24"/>
                <w:lang w:val="en-US"/>
              </w:rPr>
            </w:pPr>
            <w:r w:rsidRPr="00C47BA8">
              <w:rPr>
                <w:rFonts w:ascii="Times New Roman" w:hAnsi="Times New Roman"/>
                <w:b/>
                <w:i/>
                <w:sz w:val="24"/>
                <w:lang w:val="en-US"/>
              </w:rPr>
              <w:t>22</w:t>
            </w:r>
          </w:p>
        </w:tc>
      </w:tr>
    </w:tbl>
    <w:p w:rsidR="00E532A5" w:rsidRPr="006F54F7" w:rsidRDefault="00E532A5" w:rsidP="00E532A5">
      <w:pPr>
        <w:pStyle w:val="DzMetin"/>
        <w:spacing w:line="240" w:lineRule="atLeast"/>
        <w:jc w:val="both"/>
        <w:outlineLvl w:val="0"/>
        <w:rPr>
          <w:rFonts w:ascii="Times New Roman" w:hAnsi="Times New Roman"/>
          <w:b/>
          <w:i/>
          <w:sz w:val="24"/>
          <w:highlight w:val="yellow"/>
          <w:lang w:val="en-US"/>
        </w:rPr>
      </w:pPr>
    </w:p>
    <w:p w:rsidR="00E532A5" w:rsidRPr="006F54F7" w:rsidRDefault="00E532A5" w:rsidP="00E532A5">
      <w:pPr>
        <w:pStyle w:val="DzMetin"/>
        <w:spacing w:line="240" w:lineRule="atLeast"/>
        <w:jc w:val="both"/>
        <w:outlineLvl w:val="0"/>
        <w:rPr>
          <w:rFonts w:ascii="Times New Roman" w:hAnsi="Times New Roman"/>
          <w:b/>
          <w:i/>
          <w:sz w:val="24"/>
          <w:highlight w:val="yellow"/>
          <w:lang w:val="en-US"/>
        </w:rPr>
      </w:pPr>
    </w:p>
    <w:tbl>
      <w:tblPr>
        <w:tblStyle w:val="TabloKlavuzu"/>
        <w:tblW w:w="0" w:type="auto"/>
        <w:tblLook w:val="04A0" w:firstRow="1" w:lastRow="0" w:firstColumn="1" w:lastColumn="0" w:noHBand="0" w:noVBand="1"/>
      </w:tblPr>
      <w:tblGrid>
        <w:gridCol w:w="2547"/>
        <w:gridCol w:w="8080"/>
      </w:tblGrid>
      <w:tr w:rsidR="00E532A5" w:rsidRPr="006F54F7" w:rsidTr="0092346A">
        <w:trPr>
          <w:trHeight w:val="567"/>
        </w:trPr>
        <w:tc>
          <w:tcPr>
            <w:tcW w:w="2547" w:type="dxa"/>
          </w:tcPr>
          <w:p w:rsidR="00E532A5" w:rsidRPr="006F54F7" w:rsidRDefault="00E532A5" w:rsidP="0092346A">
            <w:pPr>
              <w:pStyle w:val="DzMetin"/>
              <w:spacing w:line="240" w:lineRule="atLeast"/>
              <w:jc w:val="both"/>
              <w:rPr>
                <w:rFonts w:ascii="Times New Roman" w:hAnsi="Times New Roman"/>
                <w:b/>
                <w:i/>
                <w:sz w:val="24"/>
                <w:lang w:val="en-US"/>
              </w:rPr>
            </w:pPr>
            <w:r w:rsidRPr="006F54F7">
              <w:rPr>
                <w:rFonts w:ascii="Times New Roman" w:hAnsi="Times New Roman"/>
                <w:b/>
                <w:i/>
                <w:sz w:val="24"/>
                <w:lang w:val="en-US"/>
              </w:rPr>
              <w:t>Prepared by</w:t>
            </w:r>
          </w:p>
        </w:tc>
        <w:tc>
          <w:tcPr>
            <w:tcW w:w="8080" w:type="dxa"/>
          </w:tcPr>
          <w:p w:rsidR="00E532A5" w:rsidRPr="006F54F7" w:rsidRDefault="00E532A5" w:rsidP="0092346A">
            <w:pPr>
              <w:pStyle w:val="DzMetin"/>
              <w:spacing w:line="240" w:lineRule="atLeast"/>
              <w:jc w:val="both"/>
              <w:outlineLvl w:val="0"/>
              <w:rPr>
                <w:rFonts w:ascii="Times New Roman" w:hAnsi="Times New Roman"/>
                <w:b/>
                <w:i/>
                <w:sz w:val="24"/>
                <w:lang w:val="en-US"/>
              </w:rPr>
            </w:pPr>
            <w:bookmarkStart w:id="5" w:name="_Toc485815090"/>
            <w:r w:rsidRPr="006F54F7">
              <w:rPr>
                <w:rFonts w:ascii="Times New Roman" w:hAnsi="Times New Roman"/>
                <w:b/>
                <w:i/>
                <w:sz w:val="24"/>
                <w:lang w:val="en-US"/>
              </w:rPr>
              <w:t>İbrahim Halil KIRMIZI</w:t>
            </w:r>
            <w:bookmarkEnd w:id="5"/>
          </w:p>
        </w:tc>
      </w:tr>
      <w:tr w:rsidR="00E532A5" w:rsidRPr="006F54F7" w:rsidTr="0092346A">
        <w:trPr>
          <w:trHeight w:val="547"/>
        </w:trPr>
        <w:tc>
          <w:tcPr>
            <w:tcW w:w="2547" w:type="dxa"/>
          </w:tcPr>
          <w:p w:rsidR="00E532A5" w:rsidRPr="006F54F7" w:rsidRDefault="00E532A5" w:rsidP="0092346A">
            <w:pPr>
              <w:pStyle w:val="DzMetin"/>
              <w:spacing w:line="240" w:lineRule="atLeast"/>
              <w:jc w:val="both"/>
              <w:rPr>
                <w:rFonts w:ascii="Times New Roman" w:hAnsi="Times New Roman"/>
                <w:b/>
                <w:i/>
                <w:sz w:val="24"/>
                <w:lang w:val="en-US"/>
              </w:rPr>
            </w:pPr>
            <w:r w:rsidRPr="006F54F7">
              <w:rPr>
                <w:rFonts w:ascii="Times New Roman" w:hAnsi="Times New Roman"/>
                <w:b/>
                <w:i/>
                <w:sz w:val="24"/>
                <w:lang w:val="en-US"/>
              </w:rPr>
              <w:t>Reviewed by</w:t>
            </w:r>
          </w:p>
        </w:tc>
        <w:tc>
          <w:tcPr>
            <w:tcW w:w="8080" w:type="dxa"/>
          </w:tcPr>
          <w:p w:rsidR="00E532A5" w:rsidRPr="006F54F7" w:rsidRDefault="00E532A5" w:rsidP="0092346A">
            <w:pPr>
              <w:pStyle w:val="DzMetin"/>
              <w:spacing w:line="240" w:lineRule="atLeast"/>
              <w:jc w:val="both"/>
              <w:outlineLvl w:val="0"/>
              <w:rPr>
                <w:rFonts w:ascii="Times New Roman" w:hAnsi="Times New Roman"/>
                <w:b/>
                <w:i/>
                <w:sz w:val="24"/>
                <w:lang w:val="en-US"/>
              </w:rPr>
            </w:pPr>
            <w:bookmarkStart w:id="6" w:name="_Toc485815091"/>
            <w:r w:rsidRPr="006F54F7">
              <w:rPr>
                <w:rFonts w:ascii="Times New Roman" w:hAnsi="Times New Roman"/>
                <w:b/>
                <w:i/>
                <w:sz w:val="24"/>
                <w:lang w:val="en-US"/>
              </w:rPr>
              <w:t>Zümrüt MÜFTÜOĞLU</w:t>
            </w:r>
            <w:bookmarkEnd w:id="6"/>
          </w:p>
        </w:tc>
      </w:tr>
    </w:tbl>
    <w:p w:rsidR="00E532A5" w:rsidRPr="006F54F7" w:rsidRDefault="00E532A5" w:rsidP="00E532A5">
      <w:pPr>
        <w:pStyle w:val="DzMetin"/>
        <w:spacing w:line="240" w:lineRule="atLeast"/>
        <w:jc w:val="both"/>
        <w:outlineLvl w:val="0"/>
        <w:rPr>
          <w:rFonts w:ascii="Times New Roman" w:hAnsi="Times New Roman"/>
          <w:b/>
          <w:i/>
          <w:sz w:val="24"/>
          <w:highlight w:val="yellow"/>
          <w:lang w:val="en-US"/>
        </w:rPr>
      </w:pPr>
    </w:p>
    <w:p w:rsidR="00E532A5" w:rsidRPr="006F54F7" w:rsidRDefault="00E532A5" w:rsidP="00E532A5">
      <w:pPr>
        <w:pStyle w:val="DzMetin"/>
        <w:spacing w:line="240" w:lineRule="atLeast"/>
        <w:jc w:val="both"/>
        <w:outlineLvl w:val="0"/>
        <w:rPr>
          <w:rFonts w:ascii="Times New Roman" w:hAnsi="Times New Roman"/>
          <w:sz w:val="24"/>
          <w:lang w:val="en-US"/>
        </w:rPr>
      </w:pPr>
      <w:bookmarkStart w:id="7" w:name="_Toc485815092"/>
      <w:r w:rsidRPr="006F54F7">
        <w:rPr>
          <w:rFonts w:ascii="Times New Roman" w:hAnsi="Times New Roman"/>
          <w:sz w:val="24"/>
          <w:lang w:val="en-US"/>
        </w:rPr>
        <w:t>This report has been prepared by the Certification Expert and reviewed by the Technical Responsible of which signatures are above.</w:t>
      </w:r>
      <w:bookmarkEnd w:id="7"/>
    </w:p>
    <w:p w:rsidR="00E532A5" w:rsidRPr="001274E9" w:rsidRDefault="00E532A5" w:rsidP="00E532A5">
      <w:pPr>
        <w:pStyle w:val="Balk2"/>
        <w:jc w:val="both"/>
        <w:rPr>
          <w:rFonts w:ascii="Times New Roman" w:hAnsi="Times New Roman" w:cs="Times New Roman"/>
          <w:sz w:val="28"/>
        </w:rPr>
      </w:pPr>
      <w:bookmarkStart w:id="8" w:name="_Toc485815093"/>
      <w:r w:rsidRPr="001274E9">
        <w:rPr>
          <w:rFonts w:ascii="Times New Roman" w:hAnsi="Times New Roman" w:cs="Times New Roman"/>
          <w:sz w:val="28"/>
        </w:rPr>
        <w:t>Document Change Log</w:t>
      </w:r>
      <w:bookmarkEnd w:id="8"/>
    </w:p>
    <w:p w:rsidR="00E532A5" w:rsidRPr="001274E9" w:rsidRDefault="00E532A5" w:rsidP="00E532A5">
      <w:pPr>
        <w:pStyle w:val="DzMetin"/>
        <w:spacing w:line="240" w:lineRule="atLeast"/>
        <w:jc w:val="both"/>
        <w:rPr>
          <w:rFonts w:ascii="Times New Roman" w:hAnsi="Times New Roman"/>
          <w:b/>
          <w:i/>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2268"/>
        <w:gridCol w:w="4849"/>
      </w:tblGrid>
      <w:tr w:rsidR="00E532A5" w:rsidRPr="001274E9" w:rsidTr="0092346A">
        <w:tc>
          <w:tcPr>
            <w:tcW w:w="1384" w:type="dxa"/>
          </w:tcPr>
          <w:p w:rsidR="00E532A5" w:rsidRPr="001274E9" w:rsidRDefault="00E532A5" w:rsidP="0092346A">
            <w:pPr>
              <w:pStyle w:val="DzMetin"/>
              <w:spacing w:line="240" w:lineRule="atLeast"/>
              <w:jc w:val="both"/>
              <w:rPr>
                <w:rFonts w:ascii="Times New Roman" w:hAnsi="Times New Roman"/>
                <w:b/>
                <w:i/>
                <w:sz w:val="24"/>
                <w:lang w:val="en-US"/>
              </w:rPr>
            </w:pPr>
            <w:r w:rsidRPr="001274E9">
              <w:rPr>
                <w:rFonts w:ascii="Times New Roman" w:hAnsi="Times New Roman"/>
                <w:b/>
                <w:i/>
                <w:sz w:val="24"/>
                <w:lang w:val="en-US"/>
              </w:rPr>
              <w:t>Release</w:t>
            </w:r>
          </w:p>
        </w:tc>
        <w:tc>
          <w:tcPr>
            <w:tcW w:w="2126" w:type="dxa"/>
          </w:tcPr>
          <w:p w:rsidR="00E532A5" w:rsidRPr="001274E9" w:rsidRDefault="00E532A5" w:rsidP="0092346A">
            <w:pPr>
              <w:pStyle w:val="DzMetin"/>
              <w:spacing w:line="240" w:lineRule="atLeast"/>
              <w:jc w:val="both"/>
              <w:rPr>
                <w:rFonts w:ascii="Times New Roman" w:hAnsi="Times New Roman"/>
                <w:b/>
                <w:i/>
                <w:sz w:val="24"/>
                <w:lang w:val="en-US"/>
              </w:rPr>
            </w:pPr>
            <w:r w:rsidRPr="001274E9">
              <w:rPr>
                <w:rFonts w:ascii="Times New Roman" w:hAnsi="Times New Roman"/>
                <w:b/>
                <w:i/>
                <w:sz w:val="24"/>
                <w:lang w:val="en-US"/>
              </w:rPr>
              <w:t>Date</w:t>
            </w:r>
          </w:p>
        </w:tc>
        <w:tc>
          <w:tcPr>
            <w:tcW w:w="2268" w:type="dxa"/>
          </w:tcPr>
          <w:p w:rsidR="00E532A5" w:rsidRPr="001274E9" w:rsidRDefault="00E532A5" w:rsidP="0092346A">
            <w:pPr>
              <w:pStyle w:val="DzMetin"/>
              <w:spacing w:line="240" w:lineRule="atLeast"/>
              <w:jc w:val="both"/>
              <w:rPr>
                <w:rFonts w:ascii="Times New Roman" w:hAnsi="Times New Roman"/>
                <w:b/>
                <w:i/>
                <w:sz w:val="24"/>
                <w:lang w:val="en-US"/>
              </w:rPr>
            </w:pPr>
            <w:r w:rsidRPr="001274E9">
              <w:rPr>
                <w:rFonts w:ascii="Times New Roman" w:hAnsi="Times New Roman"/>
                <w:b/>
                <w:i/>
                <w:sz w:val="24"/>
                <w:lang w:val="en-US"/>
              </w:rPr>
              <w:t>Pages Affected</w:t>
            </w:r>
          </w:p>
        </w:tc>
        <w:tc>
          <w:tcPr>
            <w:tcW w:w="4849" w:type="dxa"/>
          </w:tcPr>
          <w:p w:rsidR="00E532A5" w:rsidRPr="001274E9" w:rsidRDefault="00E532A5" w:rsidP="0092346A">
            <w:pPr>
              <w:pStyle w:val="DzMetin"/>
              <w:spacing w:line="240" w:lineRule="atLeast"/>
              <w:jc w:val="both"/>
              <w:rPr>
                <w:rFonts w:ascii="Times New Roman" w:hAnsi="Times New Roman"/>
                <w:b/>
                <w:i/>
                <w:sz w:val="24"/>
                <w:lang w:val="en-US"/>
              </w:rPr>
            </w:pPr>
            <w:r w:rsidRPr="001274E9">
              <w:rPr>
                <w:rFonts w:ascii="Times New Roman" w:hAnsi="Times New Roman"/>
                <w:b/>
                <w:i/>
                <w:sz w:val="24"/>
                <w:lang w:val="en-US"/>
              </w:rPr>
              <w:t>Remarks/Change Reference</w:t>
            </w:r>
          </w:p>
        </w:tc>
      </w:tr>
      <w:tr w:rsidR="00E532A5" w:rsidRPr="006F54F7" w:rsidTr="0092346A">
        <w:tc>
          <w:tcPr>
            <w:tcW w:w="1384" w:type="dxa"/>
          </w:tcPr>
          <w:p w:rsidR="00E532A5" w:rsidRPr="001274E9" w:rsidRDefault="00E532A5" w:rsidP="0092346A">
            <w:pPr>
              <w:pStyle w:val="DzMetin"/>
              <w:spacing w:line="240" w:lineRule="atLeast"/>
              <w:jc w:val="both"/>
              <w:rPr>
                <w:rFonts w:ascii="Times New Roman" w:hAnsi="Times New Roman"/>
                <w:b/>
                <w:i/>
                <w:sz w:val="24"/>
                <w:lang w:val="en-US"/>
              </w:rPr>
            </w:pPr>
            <w:r w:rsidRPr="001274E9">
              <w:rPr>
                <w:rFonts w:ascii="Times New Roman" w:hAnsi="Times New Roman"/>
                <w:b/>
                <w:i/>
                <w:sz w:val="24"/>
                <w:lang w:val="en-US"/>
              </w:rPr>
              <w:t>1.0</w:t>
            </w:r>
          </w:p>
        </w:tc>
        <w:tc>
          <w:tcPr>
            <w:tcW w:w="2126" w:type="dxa"/>
          </w:tcPr>
          <w:p w:rsidR="00E532A5" w:rsidRPr="001274E9" w:rsidRDefault="00C47BA8" w:rsidP="0092346A">
            <w:pPr>
              <w:pStyle w:val="DzMetin"/>
              <w:spacing w:line="240" w:lineRule="atLeast"/>
              <w:jc w:val="both"/>
              <w:rPr>
                <w:rFonts w:ascii="Times New Roman" w:hAnsi="Times New Roman"/>
                <w:b/>
                <w:i/>
                <w:sz w:val="24"/>
                <w:lang w:val="en-US"/>
              </w:rPr>
            </w:pPr>
            <w:r>
              <w:rPr>
                <w:rFonts w:ascii="Times New Roman" w:hAnsi="Times New Roman"/>
                <w:b/>
                <w:i/>
                <w:sz w:val="24"/>
                <w:lang w:val="en-US"/>
              </w:rPr>
              <w:t>23</w:t>
            </w:r>
            <w:r w:rsidR="001274E9" w:rsidRPr="001274E9">
              <w:rPr>
                <w:rFonts w:ascii="Times New Roman" w:hAnsi="Times New Roman"/>
                <w:b/>
                <w:i/>
                <w:sz w:val="24"/>
                <w:lang w:val="en-US"/>
              </w:rPr>
              <w:t>.08</w:t>
            </w:r>
            <w:r w:rsidR="00E532A5" w:rsidRPr="001274E9">
              <w:rPr>
                <w:rFonts w:ascii="Times New Roman" w:hAnsi="Times New Roman"/>
                <w:b/>
                <w:i/>
                <w:sz w:val="24"/>
                <w:lang w:val="en-US"/>
              </w:rPr>
              <w:t>.2017</w:t>
            </w:r>
          </w:p>
        </w:tc>
        <w:tc>
          <w:tcPr>
            <w:tcW w:w="2268" w:type="dxa"/>
          </w:tcPr>
          <w:p w:rsidR="00E532A5" w:rsidRPr="001274E9" w:rsidRDefault="00E532A5" w:rsidP="0092346A">
            <w:pPr>
              <w:pStyle w:val="DzMetin"/>
              <w:spacing w:line="240" w:lineRule="atLeast"/>
              <w:jc w:val="both"/>
              <w:rPr>
                <w:rFonts w:ascii="Times New Roman" w:hAnsi="Times New Roman"/>
                <w:b/>
                <w:i/>
                <w:sz w:val="24"/>
                <w:lang w:val="en-US"/>
              </w:rPr>
            </w:pPr>
            <w:r w:rsidRPr="001274E9">
              <w:rPr>
                <w:rFonts w:ascii="Times New Roman" w:hAnsi="Times New Roman"/>
                <w:b/>
                <w:i/>
                <w:sz w:val="24"/>
                <w:lang w:val="en-US"/>
              </w:rPr>
              <w:t>All</w:t>
            </w:r>
          </w:p>
        </w:tc>
        <w:tc>
          <w:tcPr>
            <w:tcW w:w="4849" w:type="dxa"/>
          </w:tcPr>
          <w:p w:rsidR="00E532A5" w:rsidRPr="001274E9" w:rsidRDefault="00E532A5" w:rsidP="0092346A">
            <w:pPr>
              <w:pStyle w:val="DzMetin"/>
              <w:spacing w:line="240" w:lineRule="atLeast"/>
              <w:jc w:val="both"/>
              <w:rPr>
                <w:rFonts w:ascii="Times New Roman" w:hAnsi="Times New Roman"/>
                <w:b/>
                <w:i/>
                <w:sz w:val="24"/>
                <w:lang w:val="en-US"/>
              </w:rPr>
            </w:pPr>
            <w:r w:rsidRPr="001274E9">
              <w:rPr>
                <w:rFonts w:ascii="Times New Roman" w:hAnsi="Times New Roman"/>
                <w:b/>
                <w:i/>
                <w:sz w:val="24"/>
                <w:lang w:val="en-US"/>
              </w:rPr>
              <w:t xml:space="preserve">First Release </w:t>
            </w:r>
          </w:p>
        </w:tc>
      </w:tr>
    </w:tbl>
    <w:p w:rsidR="0092346A" w:rsidRPr="006F54F7" w:rsidRDefault="0092346A"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Default="003F2F34" w:rsidP="0092346A">
      <w:pPr>
        <w:pStyle w:val="DzMetin"/>
        <w:spacing w:line="240" w:lineRule="atLeast"/>
        <w:rPr>
          <w:rFonts w:ascii="Times New Roman" w:hAnsi="Times New Roman"/>
          <w:b/>
          <w:i/>
          <w:sz w:val="24"/>
          <w:highlight w:val="yellow"/>
          <w:lang w:val="en-US"/>
        </w:rPr>
      </w:pPr>
    </w:p>
    <w:p w:rsidR="00C47BA8" w:rsidRDefault="00C47BA8" w:rsidP="0092346A">
      <w:pPr>
        <w:pStyle w:val="DzMetin"/>
        <w:spacing w:line="240" w:lineRule="atLeast"/>
        <w:rPr>
          <w:rFonts w:ascii="Times New Roman" w:hAnsi="Times New Roman"/>
          <w:b/>
          <w:i/>
          <w:sz w:val="24"/>
          <w:highlight w:val="yellow"/>
          <w:lang w:val="en-US"/>
        </w:rPr>
      </w:pPr>
    </w:p>
    <w:p w:rsidR="00C47BA8" w:rsidRDefault="00C47BA8" w:rsidP="0092346A">
      <w:pPr>
        <w:pStyle w:val="DzMetin"/>
        <w:spacing w:line="240" w:lineRule="atLeast"/>
        <w:rPr>
          <w:rFonts w:ascii="Times New Roman" w:hAnsi="Times New Roman"/>
          <w:b/>
          <w:i/>
          <w:sz w:val="24"/>
          <w:highlight w:val="yellow"/>
          <w:lang w:val="en-US"/>
        </w:rPr>
      </w:pPr>
    </w:p>
    <w:p w:rsidR="00C47BA8" w:rsidRPr="006F54F7" w:rsidRDefault="00C47BA8"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3F2F34" w:rsidRPr="006F54F7" w:rsidRDefault="003F2F34" w:rsidP="0092346A">
      <w:pPr>
        <w:pStyle w:val="DzMetin"/>
        <w:spacing w:line="240" w:lineRule="atLeast"/>
        <w:rPr>
          <w:rFonts w:ascii="Times New Roman" w:hAnsi="Times New Roman"/>
          <w:b/>
          <w:i/>
          <w:sz w:val="24"/>
          <w:highlight w:val="yellow"/>
          <w:lang w:val="en-US"/>
        </w:rPr>
      </w:pPr>
    </w:p>
    <w:p w:rsidR="0092346A" w:rsidRPr="006F54F7" w:rsidRDefault="0092346A" w:rsidP="0092346A">
      <w:pPr>
        <w:pStyle w:val="DzMetin"/>
        <w:spacing w:line="240" w:lineRule="atLeast"/>
        <w:rPr>
          <w:rFonts w:ascii="Times New Roman" w:hAnsi="Times New Roman"/>
          <w:b/>
          <w:i/>
          <w:sz w:val="24"/>
          <w:highlight w:val="yellow"/>
          <w:lang w:val="en-US"/>
        </w:rPr>
      </w:pPr>
    </w:p>
    <w:p w:rsidR="00E532A5" w:rsidRPr="006F54F7" w:rsidRDefault="00E532A5" w:rsidP="00E532A5">
      <w:pPr>
        <w:pStyle w:val="Balk2"/>
        <w:jc w:val="both"/>
        <w:rPr>
          <w:rFonts w:ascii="Times New Roman" w:hAnsi="Times New Roman" w:cs="Times New Roman"/>
          <w:sz w:val="28"/>
        </w:rPr>
      </w:pPr>
      <w:bookmarkStart w:id="9" w:name="_Toc332269082"/>
      <w:bookmarkStart w:id="10" w:name="_Toc485815094"/>
      <w:r w:rsidRPr="006F54F7">
        <w:rPr>
          <w:rFonts w:ascii="Times New Roman" w:hAnsi="Times New Roman" w:cs="Times New Roman"/>
          <w:sz w:val="28"/>
        </w:rPr>
        <w:lastRenderedPageBreak/>
        <w:t>DISCLAIMER</w:t>
      </w:r>
      <w:bookmarkEnd w:id="9"/>
      <w:bookmarkEnd w:id="10"/>
    </w:p>
    <w:p w:rsidR="00E532A5" w:rsidRPr="006F54F7" w:rsidRDefault="00E532A5" w:rsidP="00E532A5">
      <w:pPr>
        <w:pStyle w:val="DzMetin"/>
        <w:spacing w:line="240" w:lineRule="atLeast"/>
        <w:jc w:val="both"/>
        <w:rPr>
          <w:rFonts w:ascii="Times New Roman" w:hAnsi="Times New Roman"/>
          <w:b/>
          <w:sz w:val="24"/>
          <w:lang w:val="en-US"/>
        </w:rPr>
      </w:pPr>
    </w:p>
    <w:p w:rsidR="00E532A5" w:rsidRPr="006F54F7" w:rsidRDefault="00E532A5" w:rsidP="003F2F34">
      <w:pPr>
        <w:pStyle w:val="DzMetin"/>
        <w:spacing w:line="360" w:lineRule="auto"/>
        <w:jc w:val="both"/>
        <w:rPr>
          <w:rFonts w:ascii="Times New Roman" w:hAnsi="Times New Roman"/>
          <w:bCs/>
          <w:i/>
          <w:sz w:val="24"/>
          <w:lang w:val="en-US"/>
        </w:rPr>
      </w:pPr>
      <w:r w:rsidRPr="006F54F7">
        <w:rPr>
          <w:rFonts w:ascii="Times New Roman" w:hAnsi="Times New Roman"/>
          <w:bCs/>
          <w:i/>
          <w:sz w:val="24"/>
          <w:lang w:val="en-US"/>
        </w:rPr>
        <w:t>This certificat</w:t>
      </w:r>
      <w:r w:rsidR="006F54F7" w:rsidRPr="006F54F7">
        <w:rPr>
          <w:rFonts w:ascii="Times New Roman" w:hAnsi="Times New Roman"/>
          <w:bCs/>
          <w:i/>
          <w:sz w:val="24"/>
          <w:lang w:val="en-US"/>
        </w:rPr>
        <w:t>ion report and the IT product</w:t>
      </w:r>
      <w:r w:rsidRPr="006F54F7">
        <w:rPr>
          <w:rFonts w:ascii="Times New Roman" w:hAnsi="Times New Roman"/>
          <w:bCs/>
          <w:i/>
          <w:sz w:val="24"/>
          <w:lang w:val="en-US"/>
        </w:rPr>
        <w:t xml:space="preserve"> defined in the associated Common Criteria document has been evaluated at an accredited and licensed evaluation facility conformance to Common Criteria for IT Security Evaluation, version 3.1, revision 4, using Common Methodology for IT Products Evaluation, version 3.1, revision 4. This certification report and the associated Common Criteria document apply only to the </w:t>
      </w:r>
      <w:r w:rsidRPr="006F54F7">
        <w:rPr>
          <w:rFonts w:ascii="Times New Roman" w:hAnsi="Times New Roman"/>
          <w:i/>
          <w:sz w:val="24"/>
          <w:lang w:val="en-US"/>
        </w:rPr>
        <w:t>identified version and release of the product in its evaluated configuration</w:t>
      </w:r>
      <w:r w:rsidRPr="006F54F7">
        <w:rPr>
          <w:rFonts w:ascii="Times New Roman" w:hAnsi="Times New Roman"/>
          <w:bCs/>
          <w:i/>
          <w:sz w:val="24"/>
          <w:lang w:val="en-US"/>
        </w:rPr>
        <w:t xml:space="preserve">. </w:t>
      </w:r>
      <w:r w:rsidRPr="006F54F7">
        <w:rPr>
          <w:rFonts w:ascii="Times New Roman" w:hAnsi="Times New Roman"/>
          <w:i/>
          <w:sz w:val="24"/>
          <w:lang w:val="en-US"/>
        </w:rPr>
        <w:t>Evaluation has been conducted in accordance with the provisions of the CCCS, and the conclusions of the evaluation facility in the evaluation report are consistent with the evidence adduced</w:t>
      </w:r>
      <w:r w:rsidRPr="006F54F7">
        <w:rPr>
          <w:rFonts w:ascii="Times New Roman" w:hAnsi="Times New Roman"/>
          <w:bCs/>
          <w:i/>
          <w:sz w:val="24"/>
          <w:lang w:val="en-US"/>
        </w:rPr>
        <w:t xml:space="preserve">. </w:t>
      </w:r>
    </w:p>
    <w:p w:rsidR="00E532A5" w:rsidRPr="006F54F7" w:rsidRDefault="00E532A5" w:rsidP="00E532A5">
      <w:pPr>
        <w:pStyle w:val="Balk2"/>
        <w:jc w:val="both"/>
        <w:rPr>
          <w:rFonts w:ascii="Times New Roman" w:hAnsi="Times New Roman" w:cs="Times New Roman"/>
          <w:sz w:val="28"/>
        </w:rPr>
      </w:pPr>
      <w:bookmarkStart w:id="11" w:name="_Toc332269083"/>
      <w:bookmarkStart w:id="12" w:name="_Toc485815095"/>
      <w:r w:rsidRPr="006F54F7">
        <w:rPr>
          <w:rFonts w:ascii="Times New Roman" w:hAnsi="Times New Roman" w:cs="Times New Roman"/>
          <w:sz w:val="28"/>
        </w:rPr>
        <w:t>FOREWORD</w:t>
      </w:r>
      <w:bookmarkEnd w:id="11"/>
      <w:bookmarkEnd w:id="12"/>
    </w:p>
    <w:p w:rsidR="00E532A5" w:rsidRPr="006F54F7" w:rsidRDefault="00E532A5" w:rsidP="00E532A5">
      <w:pPr>
        <w:pStyle w:val="DzMetin"/>
        <w:spacing w:line="276" w:lineRule="auto"/>
        <w:jc w:val="both"/>
        <w:rPr>
          <w:rFonts w:ascii="Times New Roman" w:hAnsi="Times New Roman"/>
          <w:bCs/>
          <w:i/>
          <w:sz w:val="24"/>
          <w:lang w:val="en-US"/>
        </w:rPr>
      </w:pPr>
    </w:p>
    <w:p w:rsidR="00E532A5" w:rsidRPr="006F54F7" w:rsidRDefault="00E532A5" w:rsidP="00E532A5">
      <w:pPr>
        <w:pStyle w:val="DzMetin"/>
        <w:spacing w:line="360" w:lineRule="auto"/>
        <w:jc w:val="both"/>
        <w:rPr>
          <w:rFonts w:ascii="Times New Roman" w:hAnsi="Times New Roman"/>
          <w:bCs/>
          <w:i/>
          <w:sz w:val="24"/>
          <w:lang w:val="en-US"/>
        </w:rPr>
      </w:pPr>
      <w:r w:rsidRPr="006F54F7">
        <w:rPr>
          <w:rFonts w:ascii="Times New Roman" w:hAnsi="Times New Roman"/>
          <w:bCs/>
          <w:i/>
          <w:sz w:val="24"/>
          <w:lang w:val="en-US"/>
        </w:rPr>
        <w:t>The Certification Report is drawn up to submit the Certification Commission the results and evaluation information upon the completion of a Common Criteria evaluation service performed under the Common Criteria Certification Scheme. Certification Report covers all non-confidential security and technical information related with a Common Criteria evaluation which is made under the ITCD Common Criteria Certification Scheme. This report is issued publicly to and made available to all relevant parties for reference and use.</w:t>
      </w:r>
    </w:p>
    <w:p w:rsidR="00E532A5" w:rsidRPr="006F54F7" w:rsidRDefault="00E532A5" w:rsidP="00E532A5">
      <w:pPr>
        <w:pStyle w:val="DzMetin"/>
        <w:spacing w:line="360" w:lineRule="auto"/>
        <w:jc w:val="both"/>
        <w:rPr>
          <w:rFonts w:ascii="Times New Roman" w:hAnsi="Times New Roman"/>
          <w:bCs/>
          <w:i/>
          <w:sz w:val="24"/>
          <w:lang w:val="en-US"/>
        </w:rPr>
      </w:pPr>
      <w:r w:rsidRPr="006F54F7">
        <w:rPr>
          <w:rFonts w:ascii="Times New Roman" w:hAnsi="Times New Roman"/>
          <w:bCs/>
          <w:i/>
          <w:sz w:val="24"/>
          <w:lang w:val="en-US"/>
        </w:rPr>
        <w:t>The Common Cr</w:t>
      </w:r>
      <w:r w:rsidR="006F54F7">
        <w:rPr>
          <w:rFonts w:ascii="Times New Roman" w:hAnsi="Times New Roman"/>
          <w:bCs/>
          <w:i/>
          <w:sz w:val="24"/>
          <w:lang w:val="en-US"/>
        </w:rPr>
        <w:t>iteria Certification Scheme (CCC</w:t>
      </w:r>
      <w:r w:rsidRPr="006F54F7">
        <w:rPr>
          <w:rFonts w:ascii="Times New Roman" w:hAnsi="Times New Roman"/>
          <w:bCs/>
          <w:i/>
          <w:sz w:val="24"/>
          <w:lang w:val="en-US"/>
        </w:rPr>
        <w:t>S) provides an evaluation and certification service to ensure the reliability of Information Security (IS) products. Evaluation and tests are conducted by a public or commercial Common Criteria Evaluation Facility (CCTL = Common Criteria Testing Laboratory) under CCCS’ supervision.</w:t>
      </w:r>
    </w:p>
    <w:p w:rsidR="00E532A5" w:rsidRPr="006F54F7" w:rsidRDefault="00E532A5" w:rsidP="00E532A5">
      <w:pPr>
        <w:pStyle w:val="DzMetin"/>
        <w:spacing w:line="360" w:lineRule="auto"/>
        <w:jc w:val="both"/>
        <w:rPr>
          <w:rFonts w:ascii="Times New Roman" w:eastAsia="SimSun" w:hAnsi="Times New Roman"/>
          <w:i/>
          <w:strike/>
          <w:sz w:val="24"/>
          <w:szCs w:val="24"/>
          <w:lang w:val="en-US" w:eastAsia="zh-CN"/>
        </w:rPr>
      </w:pPr>
      <w:r w:rsidRPr="006F54F7">
        <w:rPr>
          <w:rFonts w:ascii="Times New Roman" w:hAnsi="Times New Roman"/>
          <w:bCs/>
          <w:i/>
          <w:sz w:val="24"/>
          <w:lang w:val="en-US"/>
        </w:rPr>
        <w:t>CC</w:t>
      </w:r>
      <w:r w:rsidR="006F54F7" w:rsidRPr="006F54F7">
        <w:rPr>
          <w:rFonts w:ascii="Times New Roman" w:hAnsi="Times New Roman"/>
          <w:bCs/>
          <w:i/>
          <w:sz w:val="24"/>
          <w:lang w:val="en-US"/>
        </w:rPr>
        <w:t>TL</w:t>
      </w:r>
      <w:r w:rsidRPr="006F54F7">
        <w:rPr>
          <w:rFonts w:ascii="Times New Roman" w:hAnsi="Times New Roman"/>
          <w:bCs/>
          <w:i/>
          <w:sz w:val="24"/>
          <w:lang w:val="en-US"/>
        </w:rPr>
        <w:t xml:space="preserve"> is a facility, licensed as a result of inspections carried out by CCCS for performing tests and evaluations which will be the basis for Common Criteria certification. As a prerequisite for such certification, the CC</w:t>
      </w:r>
      <w:r w:rsidR="006F54F7" w:rsidRPr="006F54F7">
        <w:rPr>
          <w:rFonts w:ascii="Times New Roman" w:hAnsi="Times New Roman"/>
          <w:bCs/>
          <w:i/>
          <w:sz w:val="24"/>
          <w:lang w:val="en-US"/>
        </w:rPr>
        <w:t>TL</w:t>
      </w:r>
      <w:r w:rsidRPr="006F54F7">
        <w:rPr>
          <w:rFonts w:ascii="Times New Roman" w:hAnsi="Times New Roman"/>
          <w:bCs/>
          <w:i/>
          <w:sz w:val="24"/>
          <w:lang w:val="en-US"/>
        </w:rPr>
        <w:t xml:space="preserve"> has to fulfill the requirements of the standard ISO/IEC 17025 and should be accredited by accreditation bodies. The evaluation and tests related with the concerned product have been performed by   TÜBİTAK BİLGEM TDBY </w:t>
      </w:r>
      <w:proofErr w:type="gramStart"/>
      <w:r w:rsidRPr="006F54F7">
        <w:rPr>
          <w:rFonts w:ascii="Times New Roman" w:hAnsi="Times New Roman"/>
          <w:bCs/>
          <w:i/>
          <w:sz w:val="24"/>
          <w:lang w:val="en-US"/>
        </w:rPr>
        <w:t>OKTEM  which</w:t>
      </w:r>
      <w:proofErr w:type="gramEnd"/>
      <w:r w:rsidRPr="006F54F7">
        <w:rPr>
          <w:rFonts w:ascii="Times New Roman" w:hAnsi="Times New Roman"/>
          <w:bCs/>
          <w:i/>
          <w:sz w:val="24"/>
          <w:lang w:val="en-US"/>
        </w:rPr>
        <w:t xml:space="preserve"> is a </w:t>
      </w:r>
      <w:r w:rsidR="006F54F7">
        <w:rPr>
          <w:rFonts w:ascii="Times New Roman" w:hAnsi="Times New Roman"/>
          <w:bCs/>
          <w:i/>
          <w:sz w:val="24"/>
          <w:lang w:val="en-US"/>
        </w:rPr>
        <w:t>public</w:t>
      </w:r>
      <w:r w:rsidRPr="006F54F7">
        <w:rPr>
          <w:rFonts w:ascii="Times New Roman" w:hAnsi="Times New Roman"/>
          <w:bCs/>
          <w:i/>
          <w:sz w:val="24"/>
          <w:lang w:val="en-US"/>
        </w:rPr>
        <w:t xml:space="preserve"> CCTL</w:t>
      </w:r>
      <w:r w:rsidRPr="006F54F7">
        <w:rPr>
          <w:rFonts w:ascii="Times New Roman" w:eastAsia="SimSun" w:hAnsi="Times New Roman"/>
          <w:i/>
          <w:sz w:val="24"/>
          <w:szCs w:val="24"/>
          <w:lang w:val="en-US" w:eastAsia="zh-CN"/>
        </w:rPr>
        <w:t>.</w:t>
      </w:r>
    </w:p>
    <w:p w:rsidR="00E532A5" w:rsidRPr="006F54F7" w:rsidRDefault="00E532A5" w:rsidP="00E532A5">
      <w:pPr>
        <w:pStyle w:val="DzMetin"/>
        <w:spacing w:line="360" w:lineRule="auto"/>
        <w:jc w:val="both"/>
        <w:rPr>
          <w:rFonts w:ascii="Times New Roman" w:eastAsia="SimSun" w:hAnsi="Times New Roman"/>
          <w:i/>
          <w:sz w:val="24"/>
          <w:szCs w:val="24"/>
          <w:lang w:val="en-US" w:eastAsia="zh-CN"/>
        </w:rPr>
      </w:pPr>
      <w:r w:rsidRPr="006F54F7">
        <w:rPr>
          <w:rFonts w:ascii="Times New Roman" w:hAnsi="Times New Roman"/>
          <w:bCs/>
          <w:i/>
          <w:sz w:val="24"/>
          <w:lang w:val="en-US"/>
        </w:rPr>
        <w:t>A Common Criteria Certificate given to a product means that such product meets the security requirements defined in its security target document that has been approved by the CCCS. The Security Target document is where requirements defining the scope of evaluation and test activities</w:t>
      </w:r>
      <w:r w:rsidRPr="006F54F7">
        <w:rPr>
          <w:rFonts w:ascii="Times New Roman" w:eastAsia="SimSun" w:hAnsi="Times New Roman"/>
          <w:i/>
          <w:sz w:val="24"/>
          <w:szCs w:val="24"/>
          <w:lang w:val="en-US" w:eastAsia="zh-CN"/>
        </w:rPr>
        <w:t xml:space="preserve"> are set forth. Along with this certification report, the user of the IT product should also review the security target document in order to understand any assumptions made in the course of evaluations, the environment where the IT product will run, security requirements of the IT product and the level of assurance provided by the product. </w:t>
      </w:r>
    </w:p>
    <w:p w:rsidR="00E532A5" w:rsidRPr="006F54F7" w:rsidRDefault="00E532A5" w:rsidP="00E532A5">
      <w:pPr>
        <w:pStyle w:val="DzMetin"/>
        <w:spacing w:line="360" w:lineRule="auto"/>
        <w:jc w:val="both"/>
        <w:rPr>
          <w:rFonts w:ascii="Times New Roman" w:eastAsia="SimSun" w:hAnsi="Times New Roman"/>
          <w:i/>
          <w:sz w:val="24"/>
          <w:szCs w:val="24"/>
          <w:lang w:val="en-US" w:eastAsia="zh-CN"/>
        </w:rPr>
      </w:pPr>
      <w:r w:rsidRPr="006F54F7">
        <w:rPr>
          <w:rFonts w:ascii="Times New Roman" w:eastAsia="SimSun" w:hAnsi="Times New Roman"/>
          <w:i/>
          <w:sz w:val="24"/>
          <w:szCs w:val="24"/>
          <w:lang w:val="en-US" w:eastAsia="zh-CN"/>
        </w:rPr>
        <w:lastRenderedPageBreak/>
        <w:t xml:space="preserve">This certification report is associated with the Common Criteria Certificate issued by the CCCS for </w:t>
      </w:r>
      <w:r w:rsidR="006F54F7" w:rsidRPr="006F54F7">
        <w:rPr>
          <w:rFonts w:ascii="Times New Roman" w:eastAsia="SimSun" w:hAnsi="Times New Roman"/>
          <w:i/>
          <w:sz w:val="24"/>
          <w:szCs w:val="24"/>
          <w:lang w:val="en-US" w:eastAsia="zh-CN"/>
        </w:rPr>
        <w:t>Change v06.00</w:t>
      </w:r>
      <w:r w:rsidRPr="006F54F7">
        <w:rPr>
          <w:rFonts w:ascii="Times New Roman" w:eastAsia="SimSun" w:hAnsi="Times New Roman"/>
          <w:i/>
          <w:sz w:val="24"/>
          <w:szCs w:val="24"/>
          <w:lang w:val="en-US" w:eastAsia="zh-CN"/>
        </w:rPr>
        <w:t xml:space="preserve">  whos</w:t>
      </w:r>
      <w:r w:rsidR="006F54F7" w:rsidRPr="006F54F7">
        <w:rPr>
          <w:rFonts w:ascii="Times New Roman" w:eastAsia="SimSun" w:hAnsi="Times New Roman"/>
          <w:i/>
          <w:sz w:val="24"/>
          <w:szCs w:val="24"/>
          <w:lang w:val="en-US" w:eastAsia="zh-CN"/>
        </w:rPr>
        <w:t xml:space="preserve">e evaluation was </w:t>
      </w:r>
      <w:r w:rsidR="006F54F7" w:rsidRPr="00AE7997">
        <w:rPr>
          <w:rFonts w:ascii="Times New Roman" w:eastAsia="SimSun" w:hAnsi="Times New Roman"/>
          <w:i/>
          <w:sz w:val="24"/>
          <w:szCs w:val="24"/>
          <w:lang w:val="en-US" w:eastAsia="zh-CN"/>
        </w:rPr>
        <w:t xml:space="preserve">completed on </w:t>
      </w:r>
      <w:r w:rsidR="00AE7997" w:rsidRPr="00AE7997">
        <w:rPr>
          <w:rFonts w:ascii="Times New Roman" w:eastAsia="SimSun" w:hAnsi="Times New Roman"/>
          <w:i/>
          <w:sz w:val="24"/>
          <w:szCs w:val="24"/>
          <w:lang w:val="en-US" w:eastAsia="zh-CN"/>
        </w:rPr>
        <w:t>02.08</w:t>
      </w:r>
      <w:r w:rsidRPr="00AE7997">
        <w:rPr>
          <w:rFonts w:ascii="Times New Roman" w:eastAsia="SimSun" w:hAnsi="Times New Roman"/>
          <w:i/>
          <w:sz w:val="24"/>
          <w:szCs w:val="24"/>
          <w:lang w:val="en-US" w:eastAsia="zh-CN"/>
        </w:rPr>
        <w:t>.2017 and</w:t>
      </w:r>
      <w:r w:rsidRPr="006F54F7">
        <w:rPr>
          <w:rFonts w:ascii="Times New Roman" w:eastAsia="SimSun" w:hAnsi="Times New Roman"/>
          <w:i/>
          <w:sz w:val="24"/>
          <w:szCs w:val="24"/>
          <w:lang w:val="en-US" w:eastAsia="zh-CN"/>
        </w:rPr>
        <w:t xml:space="preserve"> whose evaluation </w:t>
      </w:r>
      <w:r w:rsidRPr="00AE7997">
        <w:rPr>
          <w:rFonts w:ascii="Times New Roman" w:eastAsia="SimSun" w:hAnsi="Times New Roman"/>
          <w:i/>
          <w:sz w:val="24"/>
          <w:szCs w:val="24"/>
          <w:lang w:val="en-US" w:eastAsia="zh-CN"/>
        </w:rPr>
        <w:t>technical report was drawn up by TÜBİTAK BİLGEM TDBY OKTEM   (as CCTL), and with the Security Tar</w:t>
      </w:r>
      <w:r w:rsidR="006F54F7" w:rsidRPr="00AE7997">
        <w:rPr>
          <w:rFonts w:ascii="Times New Roman" w:eastAsia="SimSun" w:hAnsi="Times New Roman"/>
          <w:i/>
          <w:sz w:val="24"/>
          <w:szCs w:val="24"/>
          <w:lang w:val="en-US" w:eastAsia="zh-CN"/>
        </w:rPr>
        <w:t xml:space="preserve">get document with version no </w:t>
      </w:r>
      <w:r w:rsidR="00AE7997" w:rsidRPr="00AE7997">
        <w:rPr>
          <w:rFonts w:ascii="Times New Roman" w:eastAsia="SimSun" w:hAnsi="Times New Roman"/>
          <w:i/>
          <w:sz w:val="24"/>
          <w:szCs w:val="24"/>
          <w:lang w:val="en-US" w:eastAsia="zh-CN"/>
        </w:rPr>
        <w:t>0.8</w:t>
      </w:r>
      <w:r w:rsidRPr="00AE7997">
        <w:rPr>
          <w:rFonts w:ascii="Times New Roman" w:eastAsia="SimSun" w:hAnsi="Times New Roman"/>
          <w:i/>
          <w:sz w:val="24"/>
          <w:szCs w:val="24"/>
          <w:lang w:val="en-US" w:eastAsia="zh-CN"/>
        </w:rPr>
        <w:t xml:space="preserve"> of the relevant product.</w:t>
      </w:r>
    </w:p>
    <w:p w:rsidR="00E532A5" w:rsidRPr="006F54F7" w:rsidRDefault="00E532A5" w:rsidP="003F2F34">
      <w:pPr>
        <w:pStyle w:val="DzMetin"/>
        <w:spacing w:line="360" w:lineRule="auto"/>
        <w:jc w:val="both"/>
        <w:rPr>
          <w:rFonts w:ascii="Times New Roman" w:eastAsia="SimSun" w:hAnsi="Times New Roman"/>
          <w:i/>
          <w:sz w:val="24"/>
          <w:szCs w:val="24"/>
          <w:lang w:val="en-US" w:eastAsia="zh-CN"/>
        </w:rPr>
      </w:pPr>
      <w:r w:rsidRPr="006F54F7">
        <w:rPr>
          <w:rFonts w:ascii="Times New Roman" w:eastAsia="SimSun" w:hAnsi="Times New Roman"/>
          <w:i/>
          <w:sz w:val="24"/>
          <w:szCs w:val="24"/>
          <w:lang w:val="en-US" w:eastAsia="zh-CN"/>
        </w:rPr>
        <w:t>The certification report, certificate of product evaluation and security target document are posted on the ITCD Certified Products List at bilisim.tse.org.tr portal and the Common Criteria Portal (the official web site of the Common Criteria Project).</w:t>
      </w:r>
    </w:p>
    <w:p w:rsidR="00E532A5" w:rsidRPr="006F54F7" w:rsidRDefault="00E532A5" w:rsidP="00E532A5">
      <w:pPr>
        <w:pStyle w:val="Balk2"/>
        <w:jc w:val="both"/>
        <w:rPr>
          <w:rFonts w:ascii="Times New Roman" w:eastAsia="SimSun" w:hAnsi="Times New Roman" w:cs="Times New Roman"/>
          <w:sz w:val="28"/>
          <w:lang w:eastAsia="zh-CN"/>
        </w:rPr>
      </w:pPr>
      <w:bookmarkStart w:id="13" w:name="_Toc332269084"/>
      <w:bookmarkStart w:id="14" w:name="_Toc485815096"/>
      <w:r w:rsidRPr="006F54F7">
        <w:rPr>
          <w:rFonts w:ascii="Times New Roman" w:eastAsia="SimSun" w:hAnsi="Times New Roman" w:cs="Times New Roman"/>
          <w:sz w:val="28"/>
          <w:lang w:eastAsia="zh-CN"/>
        </w:rPr>
        <w:t>RECOGNITION OF THE CERTIFICATE</w:t>
      </w:r>
      <w:bookmarkEnd w:id="13"/>
      <w:bookmarkEnd w:id="14"/>
    </w:p>
    <w:p w:rsidR="003F2F34" w:rsidRPr="006F54F7" w:rsidRDefault="003F2F34" w:rsidP="003F2F34">
      <w:pPr>
        <w:rPr>
          <w:rFonts w:eastAsia="SimSun"/>
          <w:lang w:val="en-AU" w:eastAsia="zh-CN"/>
        </w:rPr>
      </w:pPr>
    </w:p>
    <w:p w:rsidR="00E532A5" w:rsidRPr="006F54F7" w:rsidRDefault="00E532A5" w:rsidP="00E532A5">
      <w:pPr>
        <w:pStyle w:val="DzMetin"/>
        <w:spacing w:line="360" w:lineRule="auto"/>
        <w:jc w:val="both"/>
        <w:rPr>
          <w:rFonts w:ascii="Times New Roman" w:hAnsi="Times New Roman"/>
          <w:bCs/>
          <w:i/>
          <w:sz w:val="24"/>
          <w:lang w:val="en-US"/>
        </w:rPr>
      </w:pPr>
      <w:r w:rsidRPr="006F54F7">
        <w:rPr>
          <w:rFonts w:ascii="Times New Roman" w:hAnsi="Times New Roman"/>
          <w:bCs/>
          <w:i/>
          <w:sz w:val="24"/>
          <w:lang w:val="en-US"/>
        </w:rPr>
        <w:t>The Common Criteria Recognition Arrangement logo is printed on the certificate to indicate that this certificate is issued in accordance with the provisions of the CCRA.</w:t>
      </w:r>
    </w:p>
    <w:p w:rsidR="00E532A5" w:rsidRPr="006F54F7" w:rsidRDefault="00E532A5" w:rsidP="00E532A5">
      <w:pPr>
        <w:pStyle w:val="DzMetin"/>
        <w:spacing w:line="360" w:lineRule="auto"/>
        <w:jc w:val="both"/>
        <w:rPr>
          <w:rFonts w:ascii="Times New Roman" w:hAnsi="Times New Roman"/>
          <w:bCs/>
          <w:i/>
          <w:sz w:val="24"/>
          <w:lang w:val="en-US"/>
        </w:rPr>
      </w:pPr>
      <w:r w:rsidRPr="006F54F7">
        <w:rPr>
          <w:rFonts w:ascii="Times New Roman" w:hAnsi="Times New Roman"/>
          <w:bCs/>
          <w:i/>
          <w:sz w:val="24"/>
          <w:lang w:val="en-US"/>
        </w:rPr>
        <w:t>The CCRA has been signed by the Turkey in 2003 and provides mutual recognition of certificates based on the CC evaluation assurance levels up to and including EAL4. The current list of signatory nations and approved certification schemes can be found on:</w:t>
      </w:r>
    </w:p>
    <w:p w:rsidR="00E532A5" w:rsidRPr="006F54F7" w:rsidRDefault="00E532A5" w:rsidP="00E532A5">
      <w:pPr>
        <w:pStyle w:val="DzMetin"/>
        <w:spacing w:line="360" w:lineRule="auto"/>
        <w:jc w:val="both"/>
        <w:rPr>
          <w:rFonts w:ascii="Times New Roman" w:hAnsi="Times New Roman"/>
          <w:bCs/>
          <w:i/>
          <w:sz w:val="24"/>
          <w:lang w:val="en-US"/>
        </w:rPr>
      </w:pPr>
      <w:r w:rsidRPr="006F54F7">
        <w:rPr>
          <w:rFonts w:ascii="Times New Roman" w:hAnsi="Times New Roman"/>
          <w:bCs/>
          <w:i/>
          <w:sz w:val="24"/>
          <w:lang w:val="en-US"/>
        </w:rPr>
        <w:t xml:space="preserve"> </w:t>
      </w:r>
      <w:hyperlink r:id="rId10" w:history="1">
        <w:r w:rsidRPr="006F54F7">
          <w:rPr>
            <w:rStyle w:val="Kpr"/>
            <w:rFonts w:ascii="Times New Roman" w:hAnsi="Times New Roman"/>
            <w:bCs/>
            <w:i/>
            <w:sz w:val="24"/>
            <w:lang w:val="en-US"/>
          </w:rPr>
          <w:t>http://www.commoncriteriaportal.org</w:t>
        </w:r>
      </w:hyperlink>
      <w:r w:rsidRPr="006F54F7">
        <w:rPr>
          <w:rFonts w:ascii="Times New Roman" w:hAnsi="Times New Roman"/>
          <w:bCs/>
          <w:i/>
          <w:sz w:val="24"/>
          <w:lang w:val="en-US"/>
        </w:rPr>
        <w:t xml:space="preserve"> </w:t>
      </w:r>
    </w:p>
    <w:p w:rsidR="00E532A5" w:rsidRPr="006F54F7" w:rsidRDefault="00E532A5" w:rsidP="00E532A5">
      <w:pPr>
        <w:pStyle w:val="DzMetin"/>
        <w:spacing w:line="360" w:lineRule="auto"/>
        <w:jc w:val="both"/>
        <w:rPr>
          <w:rFonts w:ascii="Times New Roman" w:eastAsia="SimSun" w:hAnsi="Times New Roman"/>
          <w:i/>
          <w:strike/>
          <w:sz w:val="24"/>
          <w:szCs w:val="24"/>
          <w:highlight w:val="yellow"/>
          <w:lang w:val="en-US" w:eastAsia="zh-CN"/>
        </w:rPr>
      </w:pPr>
    </w:p>
    <w:p w:rsidR="0092346A" w:rsidRPr="006F54F7" w:rsidRDefault="0092346A" w:rsidP="0092346A">
      <w:pPr>
        <w:pStyle w:val="DzMetin"/>
        <w:spacing w:line="360" w:lineRule="auto"/>
        <w:jc w:val="both"/>
        <w:rPr>
          <w:rFonts w:ascii="Times New Roman" w:eastAsia="SimSun" w:hAnsi="Times New Roman"/>
          <w:i/>
          <w:strike/>
          <w:sz w:val="24"/>
          <w:szCs w:val="24"/>
          <w:highlight w:val="yellow"/>
          <w:lang w:val="en-US" w:eastAsia="zh-CN"/>
        </w:rPr>
      </w:pPr>
    </w:p>
    <w:p w:rsidR="0092346A" w:rsidRPr="006F54F7" w:rsidRDefault="009C2E8D">
      <w:pPr>
        <w:rPr>
          <w:b/>
          <w:highlight w:val="yellow"/>
        </w:rPr>
      </w:pPr>
      <w:bookmarkStart w:id="15" w:name="_Toc332268405"/>
      <w:bookmarkStart w:id="16" w:name="_Toc332269087"/>
      <w:bookmarkStart w:id="17" w:name="_Toc287260219"/>
      <w:r w:rsidRPr="006F54F7">
        <w:rPr>
          <w:b/>
          <w:highlight w:val="yellow"/>
        </w:rPr>
        <w:br w:type="page"/>
      </w:r>
    </w:p>
    <w:p w:rsidR="00E532A5" w:rsidRPr="006F54F7" w:rsidRDefault="00E532A5" w:rsidP="003F2F34">
      <w:pPr>
        <w:pStyle w:val="Balk1"/>
        <w:numPr>
          <w:ilvl w:val="0"/>
          <w:numId w:val="12"/>
        </w:numPr>
        <w:jc w:val="both"/>
        <w:rPr>
          <w:sz w:val="32"/>
          <w:szCs w:val="32"/>
        </w:rPr>
      </w:pPr>
      <w:bookmarkStart w:id="18" w:name="_Toc485815097"/>
      <w:r w:rsidRPr="006F54F7">
        <w:rPr>
          <w:sz w:val="32"/>
          <w:szCs w:val="32"/>
        </w:rPr>
        <w:lastRenderedPageBreak/>
        <w:t>EXECUTIVE SUMMARY</w:t>
      </w:r>
      <w:bookmarkEnd w:id="18"/>
    </w:p>
    <w:p w:rsidR="00E532A5" w:rsidRPr="006F54F7" w:rsidRDefault="00E532A5" w:rsidP="00E532A5">
      <w:pPr>
        <w:jc w:val="both"/>
        <w:rPr>
          <w:lang w:val="en-AU"/>
        </w:rPr>
      </w:pPr>
    </w:p>
    <w:p w:rsidR="00E532A5" w:rsidRPr="006F54F7" w:rsidRDefault="00E532A5" w:rsidP="00E532A5">
      <w:pPr>
        <w:pStyle w:val="Balk1"/>
        <w:spacing w:line="360" w:lineRule="auto"/>
        <w:rPr>
          <w:rFonts w:ascii="TimesNewRoman" w:hAnsi="TimesNewRoman" w:cs="TimesNewRoman"/>
          <w:b w:val="0"/>
          <w:i w:val="0"/>
          <w:sz w:val="24"/>
          <w:szCs w:val="24"/>
          <w:lang w:val="en-US"/>
        </w:rPr>
      </w:pPr>
      <w:bookmarkStart w:id="19" w:name="_Toc416686081"/>
      <w:bookmarkStart w:id="20" w:name="_Toc485815098"/>
      <w:r w:rsidRPr="006F54F7">
        <w:rPr>
          <w:rFonts w:ascii="TimesNewRoman" w:hAnsi="TimesNewRoman" w:cs="TimesNewRoman"/>
          <w:b w:val="0"/>
          <w:i w:val="0"/>
          <w:sz w:val="24"/>
          <w:szCs w:val="24"/>
          <w:lang w:val="en-US"/>
        </w:rPr>
        <w:t>This report constitutes the certification results by the certification body on the evaluation results applied with requirements of the Common Criteria for Information Security Evaluation.</w:t>
      </w:r>
      <w:bookmarkEnd w:id="19"/>
      <w:bookmarkEnd w:id="20"/>
    </w:p>
    <w:p w:rsidR="00E532A5" w:rsidRPr="006F54F7" w:rsidRDefault="00E532A5" w:rsidP="00E532A5">
      <w:pPr>
        <w:pStyle w:val="Balk1"/>
        <w:jc w:val="both"/>
        <w:rPr>
          <w:rFonts w:ascii="TimesNewRoman" w:hAnsi="TimesNewRoman" w:cs="TimesNewRoman"/>
          <w:i w:val="0"/>
          <w:sz w:val="24"/>
          <w:szCs w:val="24"/>
          <w:lang w:val="en-US"/>
        </w:rPr>
      </w:pPr>
    </w:p>
    <w:p w:rsidR="00E532A5" w:rsidRPr="006F54F7" w:rsidRDefault="00E532A5" w:rsidP="00E532A5">
      <w:pPr>
        <w:spacing w:line="360" w:lineRule="auto"/>
        <w:rPr>
          <w:b/>
          <w:sz w:val="24"/>
          <w:szCs w:val="24"/>
          <w:lang w:val="en-US"/>
        </w:rPr>
      </w:pPr>
      <w:r w:rsidRPr="006F54F7">
        <w:rPr>
          <w:b/>
          <w:sz w:val="24"/>
          <w:szCs w:val="24"/>
          <w:lang w:val="en-US"/>
        </w:rPr>
        <w:t xml:space="preserve">Evaluated IT product name: </w:t>
      </w:r>
      <w:r w:rsidR="006F54F7" w:rsidRPr="006F54F7">
        <w:rPr>
          <w:sz w:val="24"/>
          <w:szCs w:val="24"/>
          <w:lang w:val="en-US"/>
        </w:rPr>
        <w:t>Change</w:t>
      </w:r>
    </w:p>
    <w:p w:rsidR="00E532A5" w:rsidRPr="006F54F7" w:rsidRDefault="00E532A5" w:rsidP="00E532A5">
      <w:pPr>
        <w:spacing w:line="360" w:lineRule="auto"/>
        <w:rPr>
          <w:b/>
          <w:sz w:val="24"/>
          <w:szCs w:val="24"/>
          <w:lang w:val="en-US"/>
        </w:rPr>
      </w:pPr>
      <w:r w:rsidRPr="006F54F7">
        <w:rPr>
          <w:b/>
          <w:sz w:val="24"/>
          <w:szCs w:val="24"/>
          <w:lang w:val="en-US"/>
        </w:rPr>
        <w:t xml:space="preserve">IT Product version: </w:t>
      </w:r>
      <w:r w:rsidR="006F54F7" w:rsidRPr="006F54F7">
        <w:rPr>
          <w:sz w:val="24"/>
          <w:szCs w:val="24"/>
          <w:lang w:val="en-US"/>
        </w:rPr>
        <w:t>v06.00</w:t>
      </w:r>
    </w:p>
    <w:p w:rsidR="00E532A5" w:rsidRPr="006F54F7" w:rsidRDefault="00E532A5" w:rsidP="00E532A5">
      <w:pPr>
        <w:spacing w:line="360" w:lineRule="auto"/>
        <w:rPr>
          <w:b/>
          <w:sz w:val="24"/>
          <w:szCs w:val="24"/>
          <w:lang w:val="en-US"/>
        </w:rPr>
      </w:pPr>
      <w:r w:rsidRPr="006F54F7">
        <w:rPr>
          <w:b/>
          <w:sz w:val="24"/>
          <w:szCs w:val="24"/>
          <w:lang w:val="en-US"/>
        </w:rPr>
        <w:t xml:space="preserve">Developer’s Name: </w:t>
      </w:r>
      <w:r w:rsidR="006F54F7" w:rsidRPr="006F54F7">
        <w:rPr>
          <w:sz w:val="24"/>
          <w:szCs w:val="24"/>
          <w:lang w:val="en-US"/>
        </w:rPr>
        <w:t xml:space="preserve">E DATA </w:t>
      </w:r>
      <w:proofErr w:type="spellStart"/>
      <w:r w:rsidR="006F54F7" w:rsidRPr="006F54F7">
        <w:rPr>
          <w:sz w:val="24"/>
          <w:szCs w:val="24"/>
          <w:lang w:val="en-US"/>
        </w:rPr>
        <w:t>Elektronik</w:t>
      </w:r>
      <w:proofErr w:type="spellEnd"/>
      <w:r w:rsidR="006F54F7" w:rsidRPr="006F54F7">
        <w:rPr>
          <w:sz w:val="24"/>
          <w:szCs w:val="24"/>
          <w:lang w:val="en-US"/>
        </w:rPr>
        <w:t xml:space="preserve"> San. </w:t>
      </w:r>
      <w:proofErr w:type="spellStart"/>
      <w:proofErr w:type="gramStart"/>
      <w:r w:rsidR="006F54F7" w:rsidRPr="006F54F7">
        <w:rPr>
          <w:sz w:val="24"/>
          <w:szCs w:val="24"/>
          <w:lang w:val="en-US"/>
        </w:rPr>
        <w:t>ve</w:t>
      </w:r>
      <w:proofErr w:type="spellEnd"/>
      <w:proofErr w:type="gramEnd"/>
      <w:r w:rsidR="006F54F7" w:rsidRPr="006F54F7">
        <w:rPr>
          <w:sz w:val="24"/>
          <w:szCs w:val="24"/>
          <w:lang w:val="en-US"/>
        </w:rPr>
        <w:t xml:space="preserve"> Tic. A.Ş.</w:t>
      </w:r>
    </w:p>
    <w:p w:rsidR="00E532A5" w:rsidRPr="006F54F7" w:rsidRDefault="00E532A5" w:rsidP="00E532A5">
      <w:pPr>
        <w:spacing w:line="360" w:lineRule="auto"/>
        <w:rPr>
          <w:b/>
          <w:sz w:val="24"/>
          <w:szCs w:val="24"/>
          <w:lang w:val="en-US"/>
        </w:rPr>
      </w:pPr>
      <w:r w:rsidRPr="006F54F7">
        <w:rPr>
          <w:b/>
          <w:sz w:val="24"/>
          <w:szCs w:val="24"/>
          <w:lang w:val="en-US"/>
        </w:rPr>
        <w:t xml:space="preserve">Name of CCTL: </w:t>
      </w:r>
      <w:r w:rsidRPr="006F54F7">
        <w:rPr>
          <w:sz w:val="24"/>
          <w:szCs w:val="24"/>
          <w:lang w:val="en-US"/>
        </w:rPr>
        <w:t>TÜBİTAK BİLGEM TDBY OKTEM</w:t>
      </w:r>
    </w:p>
    <w:p w:rsidR="00E532A5" w:rsidRPr="006F54F7" w:rsidRDefault="00E532A5" w:rsidP="00E532A5">
      <w:pPr>
        <w:spacing w:line="360" w:lineRule="auto"/>
        <w:rPr>
          <w:b/>
          <w:sz w:val="24"/>
          <w:szCs w:val="24"/>
          <w:lang w:val="en-US"/>
        </w:rPr>
      </w:pPr>
      <w:r w:rsidRPr="006F54F7">
        <w:rPr>
          <w:b/>
          <w:sz w:val="24"/>
          <w:szCs w:val="24"/>
          <w:lang w:val="en-US"/>
        </w:rPr>
        <w:t xml:space="preserve">Assurance Package: </w:t>
      </w:r>
      <w:r w:rsidRPr="006F54F7">
        <w:rPr>
          <w:sz w:val="24"/>
          <w:szCs w:val="24"/>
          <w:lang w:val="en-US"/>
        </w:rPr>
        <w:t>EAL 2</w:t>
      </w:r>
    </w:p>
    <w:p w:rsidR="00E532A5" w:rsidRPr="00AE7997" w:rsidRDefault="00E532A5" w:rsidP="00E532A5">
      <w:pPr>
        <w:spacing w:line="360" w:lineRule="auto"/>
        <w:rPr>
          <w:sz w:val="24"/>
          <w:szCs w:val="24"/>
          <w:lang w:val="en-US"/>
        </w:rPr>
      </w:pPr>
      <w:r w:rsidRPr="006F54F7">
        <w:rPr>
          <w:b/>
          <w:sz w:val="24"/>
          <w:szCs w:val="24"/>
          <w:lang w:val="en-US"/>
        </w:rPr>
        <w:t xml:space="preserve">Completion </w:t>
      </w:r>
      <w:r w:rsidRPr="00AE7997">
        <w:rPr>
          <w:b/>
          <w:sz w:val="24"/>
          <w:szCs w:val="24"/>
          <w:lang w:val="en-US"/>
        </w:rPr>
        <w:t xml:space="preserve">date of evaluation: </w:t>
      </w:r>
      <w:r w:rsidR="00AE7997" w:rsidRPr="00AE7997">
        <w:rPr>
          <w:sz w:val="24"/>
          <w:szCs w:val="24"/>
          <w:lang w:val="en-US"/>
        </w:rPr>
        <w:t>02.08</w:t>
      </w:r>
      <w:r w:rsidRPr="00AE7997">
        <w:rPr>
          <w:sz w:val="24"/>
          <w:szCs w:val="24"/>
          <w:lang w:val="en-US"/>
        </w:rPr>
        <w:t xml:space="preserve">.2017 </w:t>
      </w:r>
    </w:p>
    <w:p w:rsidR="009E4C64" w:rsidRPr="006F54F7" w:rsidRDefault="006F54F7" w:rsidP="00E532A5">
      <w:pPr>
        <w:spacing w:line="360" w:lineRule="auto"/>
        <w:rPr>
          <w:sz w:val="24"/>
          <w:szCs w:val="24"/>
          <w:lang w:val="en-US"/>
        </w:rPr>
      </w:pPr>
      <w:r w:rsidRPr="00AE7997">
        <w:rPr>
          <w:b/>
          <w:sz w:val="24"/>
          <w:szCs w:val="24"/>
          <w:lang w:val="en-US"/>
        </w:rPr>
        <w:t>Hash</w:t>
      </w:r>
      <w:r w:rsidR="009E4C64" w:rsidRPr="00AE7997">
        <w:rPr>
          <w:b/>
          <w:sz w:val="24"/>
          <w:szCs w:val="24"/>
          <w:lang w:val="en-US"/>
        </w:rPr>
        <w:t xml:space="preserve"> of the TOE:</w:t>
      </w:r>
      <w:r w:rsidR="009E4C64" w:rsidRPr="00AE7997">
        <w:rPr>
          <w:sz w:val="24"/>
          <w:szCs w:val="24"/>
          <w:lang w:val="en-US"/>
        </w:rPr>
        <w:t xml:space="preserve"> </w:t>
      </w:r>
      <w:r w:rsidR="008A7B25" w:rsidRPr="00AE7997">
        <w:rPr>
          <w:sz w:val="24"/>
          <w:szCs w:val="24"/>
          <w:lang w:val="en-US"/>
        </w:rPr>
        <w:t xml:space="preserve">SHA-256 </w:t>
      </w:r>
      <w:r w:rsidR="002A3693" w:rsidRPr="00AE7997">
        <w:rPr>
          <w:sz w:val="24"/>
          <w:szCs w:val="24"/>
          <w:lang w:val="en-US"/>
        </w:rPr>
        <w:t>(</w:t>
      </w:r>
      <w:r w:rsidR="00AE7997" w:rsidRPr="00AE7997">
        <w:rPr>
          <w:rStyle w:val="SayfaNumaras"/>
          <w:rFonts w:cs="Arial"/>
          <w:sz w:val="22"/>
          <w:szCs w:val="22"/>
        </w:rPr>
        <w:t>17ba0c8d6b34462ed72342e5da5e65e40e6160607f7dfc43e1288973896481be</w:t>
      </w:r>
      <w:r w:rsidR="002A3693" w:rsidRPr="00AE7997">
        <w:rPr>
          <w:sz w:val="24"/>
          <w:szCs w:val="24"/>
          <w:lang w:val="en-US"/>
        </w:rPr>
        <w:t>)</w:t>
      </w:r>
    </w:p>
    <w:p w:rsidR="00E532A5" w:rsidRPr="006F54F7" w:rsidRDefault="00E532A5" w:rsidP="00E532A5">
      <w:pPr>
        <w:pStyle w:val="Balk1"/>
        <w:jc w:val="both"/>
        <w:rPr>
          <w:rFonts w:ascii="TimesNewRoman" w:hAnsi="TimesNewRoman" w:cs="TimesNewRoman"/>
          <w:szCs w:val="24"/>
          <w:highlight w:val="yellow"/>
          <w:lang w:val="en-US"/>
        </w:rPr>
      </w:pPr>
    </w:p>
    <w:p w:rsidR="00E532A5" w:rsidRPr="006F54F7" w:rsidRDefault="003F2F34" w:rsidP="00E532A5">
      <w:pPr>
        <w:pStyle w:val="Balk1"/>
        <w:numPr>
          <w:ilvl w:val="1"/>
          <w:numId w:val="13"/>
        </w:numPr>
        <w:rPr>
          <w:szCs w:val="28"/>
        </w:rPr>
      </w:pPr>
      <w:bookmarkStart w:id="21" w:name="_Toc416686082"/>
      <w:r w:rsidRPr="006F54F7">
        <w:rPr>
          <w:szCs w:val="28"/>
        </w:rPr>
        <w:t xml:space="preserve"> </w:t>
      </w:r>
      <w:bookmarkStart w:id="22" w:name="_Toc485815099"/>
      <w:r w:rsidR="00E532A5" w:rsidRPr="006F54F7">
        <w:rPr>
          <w:szCs w:val="28"/>
        </w:rPr>
        <w:t>Brief Description</w:t>
      </w:r>
      <w:bookmarkEnd w:id="21"/>
      <w:bookmarkEnd w:id="22"/>
    </w:p>
    <w:p w:rsidR="00E532A5" w:rsidRPr="006F54F7" w:rsidRDefault="00E532A5" w:rsidP="00E532A5">
      <w:pPr>
        <w:jc w:val="both"/>
        <w:rPr>
          <w:sz w:val="24"/>
          <w:lang w:val="en-US"/>
        </w:rPr>
      </w:pPr>
    </w:p>
    <w:p w:rsidR="00E532A5" w:rsidRPr="006F54F7" w:rsidRDefault="00E532A5" w:rsidP="00E532A5">
      <w:pPr>
        <w:spacing w:line="360" w:lineRule="auto"/>
        <w:jc w:val="both"/>
        <w:rPr>
          <w:sz w:val="24"/>
          <w:szCs w:val="24"/>
          <w:lang w:val="en-US"/>
        </w:rPr>
      </w:pPr>
      <w:r w:rsidRPr="006F54F7">
        <w:rPr>
          <w:sz w:val="24"/>
          <w:szCs w:val="24"/>
          <w:lang w:val="en-US"/>
        </w:rPr>
        <w:t xml:space="preserve">The TOE is a Fiscal Application Software and Software Crypto Library which are the main items of a Fiscal Cash Register (FCR). TOE is used to process transaction amount of purchases to be viewed by both seller and buyer. This transaction amount is used to determine tax revenues. Therefore, secure processing, storing and transmitting of this data is very important. </w:t>
      </w:r>
    </w:p>
    <w:p w:rsidR="00E532A5" w:rsidRPr="006F54F7" w:rsidRDefault="00E532A5" w:rsidP="00E532A5">
      <w:pPr>
        <w:spacing w:line="360" w:lineRule="auto"/>
        <w:jc w:val="both"/>
        <w:rPr>
          <w:sz w:val="24"/>
          <w:szCs w:val="24"/>
          <w:lang w:val="en-US"/>
        </w:rPr>
      </w:pPr>
      <w:r w:rsidRPr="006F54F7">
        <w:rPr>
          <w:sz w:val="24"/>
          <w:szCs w:val="24"/>
          <w:lang w:val="en-US"/>
        </w:rPr>
        <w:t>The FCR is mandatory for first-and second-class traders. FCR is not mandatory for sellers who sell the goods back to its previous seller completely the same as the purchased good.</w:t>
      </w:r>
    </w:p>
    <w:p w:rsidR="00E532A5" w:rsidRPr="006F54F7" w:rsidRDefault="00E532A5" w:rsidP="00E532A5">
      <w:pPr>
        <w:spacing w:line="360" w:lineRule="auto"/>
        <w:jc w:val="both"/>
        <w:rPr>
          <w:sz w:val="24"/>
          <w:szCs w:val="24"/>
          <w:highlight w:val="yellow"/>
          <w:lang w:val="en-US"/>
        </w:rPr>
      </w:pPr>
    </w:p>
    <w:p w:rsidR="00E532A5" w:rsidRPr="006F54F7" w:rsidRDefault="00E532A5" w:rsidP="00E532A5">
      <w:pPr>
        <w:spacing w:line="360" w:lineRule="auto"/>
        <w:rPr>
          <w:sz w:val="24"/>
          <w:szCs w:val="24"/>
          <w:lang w:val="en-US"/>
        </w:rPr>
      </w:pPr>
      <w:r w:rsidRPr="006F54F7">
        <w:rPr>
          <w:sz w:val="24"/>
          <w:szCs w:val="24"/>
          <w:lang w:val="en-US"/>
        </w:rPr>
        <w:t>Figure 1 shows the general overview of the TOE and relate</w:t>
      </w:r>
      <w:r w:rsidR="006F54F7" w:rsidRPr="006F54F7">
        <w:rPr>
          <w:sz w:val="24"/>
          <w:szCs w:val="24"/>
          <w:lang w:val="en-US"/>
        </w:rPr>
        <w:t>d components</w:t>
      </w:r>
      <w:r w:rsidRPr="006F54F7">
        <w:rPr>
          <w:sz w:val="24"/>
          <w:szCs w:val="24"/>
          <w:lang w:val="en-US"/>
        </w:rPr>
        <w:t>. The green part of Figure 1 is the TOE. The operational environment is also shown in the figure including Input/output interface, fiscal memory, daily memory, database, ERU, fiscal certificate memory. These components are non-TOE environments which are crucial parts of the FCR for functionality and security. Connections between the TOE and its environment are also subject of the evaluation since they are interfaces of the TOE.</w:t>
      </w:r>
    </w:p>
    <w:p w:rsidR="00E532A5" w:rsidRPr="006F54F7" w:rsidRDefault="006F54F7" w:rsidP="00E532A5">
      <w:pPr>
        <w:jc w:val="center"/>
        <w:rPr>
          <w:sz w:val="24"/>
          <w:szCs w:val="24"/>
          <w:lang w:val="en-US"/>
        </w:rPr>
      </w:pPr>
      <w:r w:rsidRPr="006F54F7">
        <w:rPr>
          <w:noProof/>
        </w:rPr>
        <w:lastRenderedPageBreak/>
        <w:drawing>
          <wp:inline distT="0" distB="0" distL="0" distR="0" wp14:anchorId="639F3761" wp14:editId="6E1C7C45">
            <wp:extent cx="5143500" cy="39161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7216" cy="3919009"/>
                    </a:xfrm>
                    <a:prstGeom prst="rect">
                      <a:avLst/>
                    </a:prstGeom>
                    <a:noFill/>
                    <a:ln>
                      <a:noFill/>
                    </a:ln>
                  </pic:spPr>
                </pic:pic>
              </a:graphicData>
            </a:graphic>
          </wp:inline>
        </w:drawing>
      </w:r>
    </w:p>
    <w:p w:rsidR="00E532A5" w:rsidRPr="006F54F7" w:rsidRDefault="00E532A5" w:rsidP="00E532A5">
      <w:pPr>
        <w:jc w:val="center"/>
        <w:rPr>
          <w:b/>
          <w:sz w:val="24"/>
          <w:szCs w:val="24"/>
          <w:lang w:val="en-US"/>
        </w:rPr>
      </w:pPr>
      <w:r w:rsidRPr="006F54F7">
        <w:rPr>
          <w:b/>
          <w:sz w:val="24"/>
          <w:szCs w:val="24"/>
          <w:lang w:val="en-US"/>
        </w:rPr>
        <w:t>Figure 1 - TOE and Related Components</w:t>
      </w:r>
    </w:p>
    <w:p w:rsidR="00E532A5" w:rsidRPr="006F54F7" w:rsidRDefault="00E532A5" w:rsidP="00E532A5">
      <w:pPr>
        <w:shd w:val="clear" w:color="auto" w:fill="FFFFFF"/>
        <w:spacing w:after="100" w:afterAutospacing="1" w:line="276" w:lineRule="auto"/>
        <w:jc w:val="both"/>
        <w:rPr>
          <w:sz w:val="24"/>
          <w:highlight w:val="yellow"/>
          <w:lang w:val="en-US"/>
        </w:rPr>
      </w:pPr>
    </w:p>
    <w:p w:rsidR="00E532A5" w:rsidRPr="00D76953" w:rsidRDefault="003F2F34" w:rsidP="00E532A5">
      <w:pPr>
        <w:pStyle w:val="Balk1"/>
        <w:numPr>
          <w:ilvl w:val="1"/>
          <w:numId w:val="13"/>
        </w:numPr>
        <w:rPr>
          <w:szCs w:val="28"/>
        </w:rPr>
      </w:pPr>
      <w:r w:rsidRPr="00D76953">
        <w:rPr>
          <w:szCs w:val="28"/>
        </w:rPr>
        <w:t xml:space="preserve"> </w:t>
      </w:r>
      <w:bookmarkStart w:id="23" w:name="_Toc485815100"/>
      <w:r w:rsidR="00E532A5" w:rsidRPr="00D76953">
        <w:rPr>
          <w:szCs w:val="28"/>
        </w:rPr>
        <w:t>Major Security Features</w:t>
      </w:r>
      <w:bookmarkEnd w:id="23"/>
      <w:r w:rsidR="00E532A5" w:rsidRPr="00D76953">
        <w:rPr>
          <w:szCs w:val="28"/>
        </w:rPr>
        <w:t xml:space="preserve"> </w:t>
      </w:r>
    </w:p>
    <w:p w:rsidR="00E532A5" w:rsidRPr="00D76953" w:rsidRDefault="00E532A5" w:rsidP="00E532A5">
      <w:pPr>
        <w:pStyle w:val="GvdeMetni"/>
        <w:ind w:left="525"/>
        <w:rPr>
          <w:b/>
          <w:sz w:val="28"/>
          <w:szCs w:val="24"/>
          <w:lang w:val="en-US"/>
        </w:rPr>
      </w:pPr>
    </w:p>
    <w:p w:rsidR="00E532A5" w:rsidRPr="00D76953" w:rsidRDefault="00E532A5" w:rsidP="00E532A5">
      <w:pPr>
        <w:spacing w:line="360" w:lineRule="auto"/>
        <w:jc w:val="both"/>
        <w:rPr>
          <w:sz w:val="24"/>
          <w:szCs w:val="24"/>
          <w:lang w:val="en-US"/>
        </w:rPr>
      </w:pPr>
      <w:r w:rsidRPr="00D76953">
        <w:rPr>
          <w:sz w:val="24"/>
          <w:szCs w:val="24"/>
          <w:lang w:val="en-US"/>
        </w:rPr>
        <w:t>TOE Security Functions are;</w:t>
      </w:r>
    </w:p>
    <w:p w:rsidR="00E532A5" w:rsidRPr="00D76953" w:rsidRDefault="00E532A5" w:rsidP="00E532A5">
      <w:pPr>
        <w:pStyle w:val="ListeParagraf"/>
        <w:numPr>
          <w:ilvl w:val="0"/>
          <w:numId w:val="14"/>
        </w:numPr>
        <w:spacing w:line="360" w:lineRule="auto"/>
        <w:jc w:val="both"/>
        <w:rPr>
          <w:sz w:val="24"/>
          <w:szCs w:val="24"/>
          <w:lang w:val="en-US"/>
        </w:rPr>
      </w:pPr>
      <w:r w:rsidRPr="00D76953">
        <w:rPr>
          <w:sz w:val="24"/>
          <w:szCs w:val="24"/>
          <w:lang w:val="en-US"/>
        </w:rPr>
        <w:t>TOE supports access control.</w:t>
      </w:r>
    </w:p>
    <w:p w:rsidR="00E532A5" w:rsidRPr="00D76953" w:rsidRDefault="00E532A5" w:rsidP="00E532A5">
      <w:pPr>
        <w:pStyle w:val="ListeParagraf"/>
        <w:numPr>
          <w:ilvl w:val="0"/>
          <w:numId w:val="14"/>
        </w:numPr>
        <w:spacing w:line="360" w:lineRule="auto"/>
        <w:jc w:val="both"/>
        <w:rPr>
          <w:sz w:val="24"/>
          <w:szCs w:val="24"/>
          <w:lang w:val="en-US"/>
        </w:rPr>
      </w:pPr>
      <w:r w:rsidRPr="00D76953">
        <w:rPr>
          <w:sz w:val="24"/>
          <w:szCs w:val="24"/>
          <w:lang w:val="en-US"/>
        </w:rPr>
        <w:t xml:space="preserve">TOE has the ability to detect disconnection between main processor and fiscal memory and should enter into the maintenance mode. </w:t>
      </w:r>
    </w:p>
    <w:p w:rsidR="00E532A5" w:rsidRPr="00D76953" w:rsidRDefault="00E532A5" w:rsidP="00E532A5">
      <w:pPr>
        <w:pStyle w:val="ListeParagraf"/>
        <w:numPr>
          <w:ilvl w:val="0"/>
          <w:numId w:val="14"/>
        </w:numPr>
        <w:spacing w:line="360" w:lineRule="auto"/>
        <w:jc w:val="both"/>
        <w:rPr>
          <w:sz w:val="24"/>
          <w:szCs w:val="24"/>
          <w:lang w:val="en-US"/>
        </w:rPr>
      </w:pPr>
      <w:r w:rsidRPr="00D76953">
        <w:rPr>
          <w:sz w:val="24"/>
          <w:szCs w:val="24"/>
          <w:lang w:val="en-US"/>
        </w:rPr>
        <w:t>TOE supports usage of ITU X509 v3 formatted certificate and its protected private key for authentication and secure communication with PRA- IS and TSM.</w:t>
      </w:r>
    </w:p>
    <w:p w:rsidR="00E532A5" w:rsidRPr="00D76953" w:rsidRDefault="00E532A5" w:rsidP="00D76953">
      <w:pPr>
        <w:pStyle w:val="ListeParagraf"/>
        <w:numPr>
          <w:ilvl w:val="0"/>
          <w:numId w:val="14"/>
        </w:numPr>
        <w:spacing w:line="360" w:lineRule="auto"/>
        <w:jc w:val="both"/>
        <w:rPr>
          <w:sz w:val="24"/>
          <w:szCs w:val="24"/>
          <w:lang w:val="en-US"/>
        </w:rPr>
      </w:pPr>
      <w:r w:rsidRPr="00D76953">
        <w:rPr>
          <w:sz w:val="24"/>
          <w:szCs w:val="24"/>
          <w:lang w:val="en-US"/>
        </w:rPr>
        <w:t xml:space="preserve">TOE supports secure communication between </w:t>
      </w:r>
      <w:r w:rsidR="00D76953" w:rsidRPr="00D76953">
        <w:rPr>
          <w:sz w:val="24"/>
          <w:szCs w:val="24"/>
          <w:lang w:val="en-US"/>
        </w:rPr>
        <w:t xml:space="preserve">EFT-POS/Smart </w:t>
      </w:r>
      <w:proofErr w:type="spellStart"/>
      <w:r w:rsidR="00D76953" w:rsidRPr="00D76953">
        <w:rPr>
          <w:sz w:val="24"/>
          <w:szCs w:val="24"/>
          <w:lang w:val="en-US"/>
        </w:rPr>
        <w:t>PinPad</w:t>
      </w:r>
      <w:proofErr w:type="spellEnd"/>
      <w:r w:rsidRPr="00D76953">
        <w:rPr>
          <w:sz w:val="24"/>
          <w:szCs w:val="24"/>
          <w:lang w:val="en-US"/>
        </w:rPr>
        <w:t>.</w:t>
      </w:r>
    </w:p>
    <w:p w:rsidR="00E532A5" w:rsidRPr="00D76953" w:rsidRDefault="00E532A5" w:rsidP="00D76953">
      <w:pPr>
        <w:pStyle w:val="ListeParagraf"/>
        <w:numPr>
          <w:ilvl w:val="0"/>
          <w:numId w:val="14"/>
        </w:numPr>
        <w:spacing w:line="360" w:lineRule="auto"/>
        <w:jc w:val="both"/>
        <w:rPr>
          <w:sz w:val="24"/>
          <w:szCs w:val="24"/>
          <w:lang w:val="en-US"/>
        </w:rPr>
      </w:pPr>
      <w:r w:rsidRPr="00D76953">
        <w:rPr>
          <w:sz w:val="24"/>
          <w:szCs w:val="24"/>
          <w:lang w:val="en-US"/>
        </w:rPr>
        <w:t xml:space="preserve">TOE supports secure communication with </w:t>
      </w:r>
      <w:r w:rsidR="00D76953" w:rsidRPr="00D76953">
        <w:rPr>
          <w:sz w:val="24"/>
          <w:szCs w:val="24"/>
          <w:lang w:val="en-US"/>
        </w:rPr>
        <w:t>FCR-PRA-IS and FCR–TSM</w:t>
      </w:r>
    </w:p>
    <w:p w:rsidR="00E532A5" w:rsidRPr="00D76953" w:rsidRDefault="00E532A5" w:rsidP="00E532A5">
      <w:pPr>
        <w:pStyle w:val="ListeParagraf"/>
        <w:numPr>
          <w:ilvl w:val="0"/>
          <w:numId w:val="14"/>
        </w:numPr>
        <w:spacing w:line="360" w:lineRule="auto"/>
        <w:jc w:val="both"/>
        <w:rPr>
          <w:sz w:val="24"/>
          <w:szCs w:val="24"/>
          <w:lang w:val="en-US"/>
        </w:rPr>
      </w:pPr>
      <w:r w:rsidRPr="00D76953">
        <w:rPr>
          <w:sz w:val="24"/>
          <w:szCs w:val="24"/>
          <w:lang w:val="en-US"/>
        </w:rPr>
        <w:t xml:space="preserve">TOE ensures the integrity of event data, sales data, authentication data, characterization data and FCR parameters. </w:t>
      </w:r>
    </w:p>
    <w:p w:rsidR="00E532A5" w:rsidRPr="00D76953" w:rsidRDefault="00E532A5" w:rsidP="00E532A5">
      <w:pPr>
        <w:pStyle w:val="ListeParagraf"/>
        <w:numPr>
          <w:ilvl w:val="0"/>
          <w:numId w:val="14"/>
        </w:numPr>
        <w:spacing w:line="360" w:lineRule="auto"/>
        <w:jc w:val="both"/>
        <w:rPr>
          <w:sz w:val="24"/>
          <w:szCs w:val="24"/>
          <w:lang w:val="en-US"/>
        </w:rPr>
      </w:pPr>
      <w:r w:rsidRPr="00D76953">
        <w:rPr>
          <w:sz w:val="24"/>
          <w:szCs w:val="24"/>
          <w:lang w:val="en-US"/>
        </w:rPr>
        <w:t>TOE records important events given in PRA Messaging Protocol document and send urgent event data to PRA-IS in a secure way.</w:t>
      </w:r>
    </w:p>
    <w:p w:rsidR="00E532A5" w:rsidRPr="00D76953" w:rsidRDefault="00E532A5" w:rsidP="00E532A5">
      <w:pPr>
        <w:pStyle w:val="ListeParagraf"/>
        <w:numPr>
          <w:ilvl w:val="0"/>
          <w:numId w:val="14"/>
        </w:numPr>
        <w:spacing w:line="360" w:lineRule="auto"/>
        <w:jc w:val="both"/>
        <w:rPr>
          <w:sz w:val="24"/>
          <w:szCs w:val="24"/>
          <w:lang w:val="en-US"/>
        </w:rPr>
      </w:pPr>
      <w:r w:rsidRPr="00D76953">
        <w:rPr>
          <w:sz w:val="24"/>
          <w:szCs w:val="24"/>
          <w:lang w:val="en-US"/>
        </w:rPr>
        <w:lastRenderedPageBreak/>
        <w:t>TOE detects physical attacks to FCR and enters into the maintenance mode.</w:t>
      </w:r>
    </w:p>
    <w:p w:rsidR="00E532A5" w:rsidRPr="00D76953" w:rsidRDefault="00E532A5" w:rsidP="00E532A5">
      <w:pPr>
        <w:pStyle w:val="GvdeMetni"/>
        <w:rPr>
          <w:sz w:val="24"/>
          <w:lang w:val="en-US"/>
        </w:rPr>
      </w:pPr>
    </w:p>
    <w:p w:rsidR="00E532A5" w:rsidRPr="00D76953" w:rsidRDefault="003F2F34" w:rsidP="00E532A5">
      <w:pPr>
        <w:pStyle w:val="Balk1"/>
        <w:numPr>
          <w:ilvl w:val="1"/>
          <w:numId w:val="13"/>
        </w:numPr>
        <w:rPr>
          <w:szCs w:val="28"/>
        </w:rPr>
      </w:pPr>
      <w:r w:rsidRPr="00D76953">
        <w:rPr>
          <w:szCs w:val="28"/>
        </w:rPr>
        <w:t xml:space="preserve"> </w:t>
      </w:r>
      <w:bookmarkStart w:id="24" w:name="_Toc485815101"/>
      <w:r w:rsidR="00E532A5" w:rsidRPr="00D76953">
        <w:rPr>
          <w:szCs w:val="28"/>
        </w:rPr>
        <w:t>Threats</w:t>
      </w:r>
      <w:bookmarkEnd w:id="24"/>
      <w:r w:rsidR="00E532A5" w:rsidRPr="00D76953">
        <w:rPr>
          <w:szCs w:val="28"/>
        </w:rPr>
        <w:t xml:space="preserve"> </w:t>
      </w:r>
    </w:p>
    <w:p w:rsidR="00E532A5" w:rsidRPr="00D76953" w:rsidRDefault="00E532A5" w:rsidP="00E532A5">
      <w:pPr>
        <w:spacing w:line="360" w:lineRule="auto"/>
        <w:rPr>
          <w:b/>
          <w:sz w:val="22"/>
          <w:szCs w:val="22"/>
          <w:lang w:val="en-US"/>
        </w:rPr>
      </w:pPr>
    </w:p>
    <w:p w:rsidR="00E532A5" w:rsidRPr="00D76953" w:rsidRDefault="00E532A5" w:rsidP="00E532A5">
      <w:pPr>
        <w:spacing w:line="360" w:lineRule="auto"/>
        <w:jc w:val="both"/>
        <w:rPr>
          <w:sz w:val="24"/>
          <w:szCs w:val="24"/>
          <w:lang w:val="en-US"/>
        </w:rPr>
      </w:pPr>
      <w:r w:rsidRPr="00D76953">
        <w:rPr>
          <w:sz w:val="24"/>
          <w:szCs w:val="24"/>
          <w:lang w:val="en-US"/>
        </w:rPr>
        <w:t>The threats are;</w:t>
      </w:r>
    </w:p>
    <w:p w:rsidR="00E532A5" w:rsidRPr="00D76953" w:rsidRDefault="00E532A5" w:rsidP="00E532A5">
      <w:pPr>
        <w:pStyle w:val="ListeParagraf"/>
        <w:numPr>
          <w:ilvl w:val="0"/>
          <w:numId w:val="15"/>
        </w:numPr>
        <w:spacing w:line="360" w:lineRule="auto"/>
        <w:rPr>
          <w:b/>
          <w:sz w:val="24"/>
          <w:szCs w:val="24"/>
          <w:lang w:val="en-AU"/>
        </w:rPr>
      </w:pPr>
      <w:proofErr w:type="spellStart"/>
      <w:r w:rsidRPr="00D76953">
        <w:rPr>
          <w:b/>
          <w:sz w:val="24"/>
          <w:szCs w:val="24"/>
          <w:lang w:val="en-AU"/>
        </w:rPr>
        <w:t>T.AccessControl</w:t>
      </w:r>
      <w:proofErr w:type="spellEnd"/>
    </w:p>
    <w:p w:rsidR="00E532A5" w:rsidRPr="00D76953" w:rsidRDefault="00E532A5" w:rsidP="00E532A5">
      <w:pPr>
        <w:pStyle w:val="ListeParagraf"/>
        <w:spacing w:line="360" w:lineRule="auto"/>
        <w:rPr>
          <w:sz w:val="24"/>
          <w:szCs w:val="24"/>
          <w:lang w:val="en-AU"/>
        </w:rPr>
      </w:pPr>
      <w:r w:rsidRPr="00D76953">
        <w:rPr>
          <w:sz w:val="24"/>
          <w:szCs w:val="24"/>
          <w:lang w:val="en-AU"/>
        </w:rPr>
        <w:t>Adverse action: Authenticated users could try to use functions which are not allowed. (</w:t>
      </w:r>
      <w:proofErr w:type="gramStart"/>
      <w:r w:rsidRPr="00D76953">
        <w:rPr>
          <w:sz w:val="24"/>
          <w:szCs w:val="24"/>
          <w:lang w:val="en-AU"/>
        </w:rPr>
        <w:t>e.g</w:t>
      </w:r>
      <w:proofErr w:type="gramEnd"/>
      <w:r w:rsidRPr="00D76953">
        <w:rPr>
          <w:sz w:val="24"/>
          <w:szCs w:val="24"/>
          <w:lang w:val="en-AU"/>
        </w:rPr>
        <w:t>. FCR Authorized Users gaining access to Authorized Manufacturer User functions)</w:t>
      </w:r>
    </w:p>
    <w:p w:rsidR="00E532A5" w:rsidRPr="00D76953" w:rsidRDefault="00E532A5" w:rsidP="00E532A5">
      <w:pPr>
        <w:pStyle w:val="ListeParagraf"/>
        <w:spacing w:line="360" w:lineRule="auto"/>
      </w:pPr>
      <w:r w:rsidRPr="00D76953">
        <w:rPr>
          <w:sz w:val="24"/>
          <w:szCs w:val="24"/>
          <w:lang w:val="en-AU"/>
        </w:rPr>
        <w:t>Threat agent: An attacker who has basic attack potential has physical and logical access to FCR.</w:t>
      </w:r>
      <w:r w:rsidRPr="00D76953">
        <w:t xml:space="preserve"> </w:t>
      </w:r>
    </w:p>
    <w:p w:rsidR="00E532A5" w:rsidRPr="00D76953" w:rsidRDefault="00E532A5" w:rsidP="00E532A5">
      <w:pPr>
        <w:pStyle w:val="ListeParagraf"/>
        <w:spacing w:line="360" w:lineRule="auto"/>
        <w:rPr>
          <w:sz w:val="24"/>
          <w:szCs w:val="24"/>
          <w:lang w:val="en-AU"/>
        </w:rPr>
      </w:pPr>
      <w:r w:rsidRPr="00D76953">
        <w:rPr>
          <w:sz w:val="24"/>
          <w:szCs w:val="24"/>
          <w:lang w:val="en-AU"/>
        </w:rPr>
        <w:t>Asset: Event data, sales data, time information.</w:t>
      </w:r>
    </w:p>
    <w:p w:rsidR="00E532A5" w:rsidRPr="00D76953" w:rsidRDefault="00E532A5" w:rsidP="00E532A5">
      <w:pPr>
        <w:pStyle w:val="ListeParagraf"/>
        <w:spacing w:line="360" w:lineRule="auto"/>
        <w:rPr>
          <w:sz w:val="24"/>
          <w:szCs w:val="24"/>
          <w:lang w:val="en-AU"/>
        </w:rPr>
      </w:pPr>
    </w:p>
    <w:p w:rsidR="00E532A5" w:rsidRPr="00D76953" w:rsidRDefault="00E532A5" w:rsidP="00E532A5">
      <w:pPr>
        <w:pStyle w:val="ListeParagraf"/>
        <w:numPr>
          <w:ilvl w:val="0"/>
          <w:numId w:val="15"/>
        </w:numPr>
        <w:spacing w:line="360" w:lineRule="auto"/>
        <w:rPr>
          <w:b/>
          <w:sz w:val="24"/>
          <w:szCs w:val="24"/>
          <w:lang w:val="en-AU"/>
        </w:rPr>
      </w:pPr>
      <w:proofErr w:type="spellStart"/>
      <w:r w:rsidRPr="00D76953">
        <w:rPr>
          <w:b/>
          <w:sz w:val="24"/>
          <w:szCs w:val="24"/>
          <w:lang w:val="en-AU"/>
        </w:rPr>
        <w:t>T.Authentication</w:t>
      </w:r>
      <w:proofErr w:type="spellEnd"/>
    </w:p>
    <w:p w:rsidR="00E532A5" w:rsidRPr="00D76953" w:rsidRDefault="00E532A5" w:rsidP="00E532A5">
      <w:pPr>
        <w:pStyle w:val="ListeParagraf"/>
        <w:spacing w:line="360" w:lineRule="auto"/>
        <w:rPr>
          <w:sz w:val="24"/>
          <w:szCs w:val="24"/>
          <w:lang w:val="en-AU"/>
        </w:rPr>
      </w:pPr>
      <w:r w:rsidRPr="00D76953">
        <w:rPr>
          <w:sz w:val="24"/>
          <w:szCs w:val="24"/>
          <w:lang w:val="en-AU"/>
        </w:rPr>
        <w:t>Adverse action: Unauthenticated users could try to use FCR functions except doing fiscal sales and taking reports which are not fiscal.</w:t>
      </w:r>
    </w:p>
    <w:p w:rsidR="00E532A5" w:rsidRPr="00D76953" w:rsidRDefault="00E532A5" w:rsidP="00E532A5">
      <w:pPr>
        <w:pStyle w:val="ListeParagraf"/>
        <w:spacing w:line="360" w:lineRule="auto"/>
        <w:rPr>
          <w:sz w:val="24"/>
          <w:szCs w:val="24"/>
          <w:lang w:val="en-AU"/>
        </w:rPr>
      </w:pPr>
      <w:r w:rsidRPr="00D76953">
        <w:rPr>
          <w:sz w:val="24"/>
          <w:szCs w:val="24"/>
          <w:lang w:val="en-AU"/>
        </w:rPr>
        <w:t>Threat agent: An attacker who has basic attack potential, has logical and physical access to the FCR.</w:t>
      </w:r>
    </w:p>
    <w:p w:rsidR="00E532A5" w:rsidRPr="00D76953" w:rsidRDefault="00E532A5" w:rsidP="00E532A5">
      <w:pPr>
        <w:pStyle w:val="ListeParagraf"/>
        <w:spacing w:line="360" w:lineRule="auto"/>
        <w:rPr>
          <w:sz w:val="24"/>
          <w:szCs w:val="24"/>
          <w:lang w:val="en-AU"/>
        </w:rPr>
      </w:pPr>
      <w:r w:rsidRPr="00D76953">
        <w:rPr>
          <w:sz w:val="24"/>
          <w:szCs w:val="24"/>
          <w:lang w:val="en-AU"/>
        </w:rPr>
        <w:t>Asset: Sales data, event data, time information</w:t>
      </w:r>
    </w:p>
    <w:p w:rsidR="00E532A5" w:rsidRPr="00D76953" w:rsidRDefault="00E532A5" w:rsidP="00E532A5">
      <w:pPr>
        <w:pStyle w:val="ListeParagraf"/>
        <w:spacing w:line="360" w:lineRule="auto"/>
        <w:rPr>
          <w:sz w:val="24"/>
          <w:szCs w:val="24"/>
          <w:lang w:val="en-AU"/>
        </w:rPr>
      </w:pPr>
    </w:p>
    <w:p w:rsidR="00E532A5" w:rsidRPr="00D76953" w:rsidRDefault="00E532A5" w:rsidP="00E532A5">
      <w:pPr>
        <w:pStyle w:val="ListeParagraf"/>
        <w:numPr>
          <w:ilvl w:val="0"/>
          <w:numId w:val="15"/>
        </w:numPr>
        <w:spacing w:line="360" w:lineRule="auto"/>
        <w:rPr>
          <w:b/>
          <w:sz w:val="24"/>
          <w:szCs w:val="24"/>
          <w:lang w:val="en-AU"/>
        </w:rPr>
      </w:pPr>
      <w:proofErr w:type="spellStart"/>
      <w:r w:rsidRPr="00D76953">
        <w:rPr>
          <w:b/>
          <w:sz w:val="24"/>
          <w:szCs w:val="24"/>
          <w:lang w:val="en-AU"/>
        </w:rPr>
        <w:t>T.MDData</w:t>
      </w:r>
      <w:proofErr w:type="spellEnd"/>
      <w:r w:rsidRPr="00D76953">
        <w:rPr>
          <w:b/>
          <w:sz w:val="24"/>
          <w:szCs w:val="24"/>
          <w:lang w:val="en-AU"/>
        </w:rPr>
        <w:t xml:space="preserve"> – Manipulation and disclosure of data</w:t>
      </w:r>
    </w:p>
    <w:p w:rsidR="00E532A5" w:rsidRPr="00D76953" w:rsidRDefault="00E532A5" w:rsidP="00E532A5">
      <w:pPr>
        <w:pStyle w:val="ListeParagraf"/>
        <w:spacing w:line="360" w:lineRule="auto"/>
        <w:rPr>
          <w:sz w:val="24"/>
          <w:szCs w:val="24"/>
          <w:lang w:val="en-AU"/>
        </w:rPr>
      </w:pPr>
      <w:r w:rsidRPr="00D76953">
        <w:rPr>
          <w:sz w:val="24"/>
          <w:szCs w:val="24"/>
          <w:lang w:val="en-AU"/>
        </w:rPr>
        <w:t>Adverse action: This threat deals with five types of data: event data, sales data, characterization data, authentication data and FCR parameters.</w:t>
      </w:r>
    </w:p>
    <w:p w:rsidR="00E532A5" w:rsidRPr="00D76953" w:rsidRDefault="00E532A5" w:rsidP="00E532A5">
      <w:pPr>
        <w:pStyle w:val="ListeParagraf"/>
        <w:numPr>
          <w:ilvl w:val="1"/>
          <w:numId w:val="15"/>
        </w:numPr>
        <w:spacing w:line="360" w:lineRule="auto"/>
        <w:rPr>
          <w:sz w:val="24"/>
          <w:szCs w:val="24"/>
          <w:lang w:val="en-AU"/>
        </w:rPr>
      </w:pPr>
      <w:r w:rsidRPr="00D76953">
        <w:rPr>
          <w:sz w:val="24"/>
          <w:szCs w:val="24"/>
          <w:lang w:val="en-AU"/>
        </w:rPr>
        <w:t xml:space="preserve">An attacker could try to manipulate the event data to hide its actions and unauthorized access to the FCR, failure reports, and deletion of logs. An attacker also could try to disclose important events while transmitted between PRA-IS and FCR. </w:t>
      </w:r>
    </w:p>
    <w:p w:rsidR="00E532A5" w:rsidRPr="00D76953" w:rsidRDefault="00E532A5" w:rsidP="00E532A5">
      <w:pPr>
        <w:pStyle w:val="ListeParagraf"/>
        <w:numPr>
          <w:ilvl w:val="1"/>
          <w:numId w:val="15"/>
        </w:numPr>
        <w:spacing w:line="360" w:lineRule="auto"/>
        <w:rPr>
          <w:sz w:val="24"/>
          <w:szCs w:val="24"/>
          <w:lang w:val="en-AU"/>
        </w:rPr>
      </w:pPr>
      <w:r w:rsidRPr="00D76953">
        <w:rPr>
          <w:sz w:val="24"/>
          <w:szCs w:val="24"/>
          <w:lang w:val="en-AU"/>
        </w:rPr>
        <w:t xml:space="preserve">An attacker could try to manipulate or delete the sales data generated by TOE which may result in tax fraud. In addition, an attacker also could try to disclose sales data while transmitted between PRA-IS and FCR. Manipulation and deletion of sales data located in FCR may be caused by magnetic and electronic reasons. </w:t>
      </w:r>
    </w:p>
    <w:p w:rsidR="00E532A5" w:rsidRPr="00D76953" w:rsidRDefault="00E532A5" w:rsidP="00E532A5">
      <w:pPr>
        <w:pStyle w:val="ListeParagraf"/>
        <w:numPr>
          <w:ilvl w:val="1"/>
          <w:numId w:val="15"/>
        </w:numPr>
        <w:spacing w:line="360" w:lineRule="auto"/>
        <w:rPr>
          <w:sz w:val="24"/>
          <w:szCs w:val="24"/>
          <w:lang w:val="en-AU"/>
        </w:rPr>
      </w:pPr>
      <w:r w:rsidRPr="00D76953">
        <w:rPr>
          <w:sz w:val="24"/>
          <w:szCs w:val="24"/>
          <w:lang w:val="en-AU"/>
        </w:rPr>
        <w:t>An attacker could try to manipulate the characterization data to cover information about tax fraud; to masquerade the user identity.</w:t>
      </w:r>
    </w:p>
    <w:p w:rsidR="00E532A5" w:rsidRPr="00D76953" w:rsidRDefault="00E532A5" w:rsidP="00E532A5">
      <w:pPr>
        <w:pStyle w:val="ListeParagraf"/>
        <w:numPr>
          <w:ilvl w:val="1"/>
          <w:numId w:val="15"/>
        </w:numPr>
        <w:spacing w:line="360" w:lineRule="auto"/>
        <w:rPr>
          <w:sz w:val="24"/>
          <w:szCs w:val="24"/>
          <w:lang w:val="en-AU"/>
        </w:rPr>
      </w:pPr>
      <w:r w:rsidRPr="00D76953">
        <w:rPr>
          <w:sz w:val="24"/>
          <w:szCs w:val="24"/>
          <w:lang w:val="en-AU"/>
        </w:rPr>
        <w:t xml:space="preserve">An attacker could try to manipulate the FCR parameters to use FCR in undesired condition. </w:t>
      </w:r>
    </w:p>
    <w:p w:rsidR="00E532A5" w:rsidRPr="00D76953" w:rsidRDefault="00E532A5" w:rsidP="00E532A5">
      <w:pPr>
        <w:pStyle w:val="ListeParagraf"/>
        <w:numPr>
          <w:ilvl w:val="1"/>
          <w:numId w:val="15"/>
        </w:numPr>
        <w:spacing w:line="360" w:lineRule="auto"/>
        <w:rPr>
          <w:sz w:val="24"/>
          <w:szCs w:val="24"/>
          <w:lang w:val="en-AU"/>
        </w:rPr>
      </w:pPr>
      <w:r w:rsidRPr="00D76953">
        <w:rPr>
          <w:sz w:val="24"/>
          <w:szCs w:val="24"/>
          <w:lang w:val="en-AU"/>
        </w:rPr>
        <w:lastRenderedPageBreak/>
        <w:t>An attacker also could try to disclose and modify authentication data in FCR to gain access to functions which are not allowed to his/her.</w:t>
      </w:r>
    </w:p>
    <w:p w:rsidR="00E532A5" w:rsidRPr="00D76953" w:rsidRDefault="00E532A5" w:rsidP="00E532A5">
      <w:pPr>
        <w:pStyle w:val="ListeParagraf"/>
        <w:spacing w:line="360" w:lineRule="auto"/>
        <w:rPr>
          <w:sz w:val="24"/>
          <w:szCs w:val="24"/>
          <w:lang w:val="en-AU"/>
        </w:rPr>
      </w:pPr>
      <w:r w:rsidRPr="00D76953">
        <w:rPr>
          <w:sz w:val="24"/>
          <w:szCs w:val="24"/>
          <w:lang w:val="en-AU"/>
        </w:rPr>
        <w:t>Threat agent: An attacker who has basic attack potential, has physical and logical access to the FCR.</w:t>
      </w:r>
    </w:p>
    <w:p w:rsidR="00E532A5" w:rsidRPr="00D76953" w:rsidRDefault="00E532A5" w:rsidP="00E532A5">
      <w:pPr>
        <w:pStyle w:val="ListeParagraf"/>
        <w:spacing w:line="360" w:lineRule="auto"/>
        <w:rPr>
          <w:sz w:val="24"/>
          <w:szCs w:val="24"/>
          <w:lang w:val="en-AU"/>
        </w:rPr>
      </w:pPr>
      <w:r w:rsidRPr="00D76953">
        <w:rPr>
          <w:sz w:val="24"/>
          <w:szCs w:val="24"/>
          <w:lang w:val="en-AU"/>
        </w:rPr>
        <w:t>Asset: Event data, sales data, characterization data, FCR parameters and authentication data.</w:t>
      </w:r>
    </w:p>
    <w:p w:rsidR="00E532A5" w:rsidRPr="00D76953" w:rsidRDefault="00E532A5" w:rsidP="00E532A5">
      <w:pPr>
        <w:pStyle w:val="ListeParagraf"/>
        <w:spacing w:line="360" w:lineRule="auto"/>
        <w:rPr>
          <w:sz w:val="24"/>
          <w:szCs w:val="24"/>
          <w:lang w:val="en-AU"/>
        </w:rPr>
      </w:pPr>
    </w:p>
    <w:p w:rsidR="00E532A5" w:rsidRPr="00D76953" w:rsidRDefault="00E532A5" w:rsidP="00E532A5">
      <w:pPr>
        <w:pStyle w:val="ListeParagraf"/>
        <w:numPr>
          <w:ilvl w:val="0"/>
          <w:numId w:val="15"/>
        </w:numPr>
        <w:spacing w:line="360" w:lineRule="auto"/>
        <w:rPr>
          <w:b/>
          <w:sz w:val="24"/>
          <w:szCs w:val="24"/>
          <w:lang w:val="en-AU"/>
        </w:rPr>
      </w:pPr>
      <w:proofErr w:type="spellStart"/>
      <w:r w:rsidRPr="00D76953">
        <w:rPr>
          <w:b/>
          <w:sz w:val="24"/>
          <w:szCs w:val="24"/>
          <w:lang w:val="en-AU"/>
        </w:rPr>
        <w:t>T.Eavesdrop</w:t>
      </w:r>
      <w:proofErr w:type="spellEnd"/>
      <w:r w:rsidRPr="00D76953">
        <w:rPr>
          <w:b/>
          <w:sz w:val="24"/>
          <w:szCs w:val="24"/>
          <w:lang w:val="en-AU"/>
        </w:rPr>
        <w:t xml:space="preserve"> – Eavesdropping on event data, sales data and characterization data</w:t>
      </w:r>
    </w:p>
    <w:p w:rsidR="00E532A5" w:rsidRPr="00D76953" w:rsidRDefault="00E532A5" w:rsidP="00E532A5">
      <w:pPr>
        <w:pStyle w:val="ListeParagraf"/>
        <w:spacing w:line="360" w:lineRule="auto"/>
        <w:rPr>
          <w:sz w:val="24"/>
          <w:szCs w:val="24"/>
          <w:lang w:val="en-AU"/>
        </w:rPr>
      </w:pPr>
      <w:r w:rsidRPr="00D76953">
        <w:rPr>
          <w:sz w:val="24"/>
          <w:szCs w:val="24"/>
          <w:lang w:val="en-AU"/>
        </w:rPr>
        <w:t>Adverse action: An attacker could try to eavesdrop event data, sales data and characterization data transmitted between the TOE and the PRA-IS and also between the TOE and the distributed memory units (Fiscal Memory, Database, Daily Memory and ERU).</w:t>
      </w:r>
    </w:p>
    <w:p w:rsidR="00E532A5" w:rsidRPr="00D76953" w:rsidRDefault="00E532A5" w:rsidP="00E532A5">
      <w:pPr>
        <w:pStyle w:val="ListeParagraf"/>
        <w:spacing w:line="360" w:lineRule="auto"/>
      </w:pPr>
      <w:r w:rsidRPr="00D76953">
        <w:rPr>
          <w:sz w:val="24"/>
          <w:szCs w:val="24"/>
          <w:lang w:val="en-AU"/>
        </w:rPr>
        <w:t>Threat agent: An attacker who has basic attack potential, has physical access to the FCR and physical access to the FCR communication channel.</w:t>
      </w:r>
    </w:p>
    <w:p w:rsidR="00E532A5" w:rsidRPr="00D76953" w:rsidRDefault="00E532A5" w:rsidP="00E532A5">
      <w:pPr>
        <w:pStyle w:val="ListeParagraf"/>
        <w:spacing w:line="360" w:lineRule="auto"/>
        <w:rPr>
          <w:sz w:val="24"/>
          <w:szCs w:val="24"/>
          <w:lang w:val="en-AU"/>
        </w:rPr>
      </w:pPr>
      <w:r w:rsidRPr="00D76953">
        <w:rPr>
          <w:sz w:val="24"/>
          <w:szCs w:val="24"/>
          <w:lang w:val="en-AU"/>
        </w:rPr>
        <w:t>Asset: Characterization data, sales data, and event data.</w:t>
      </w:r>
    </w:p>
    <w:p w:rsidR="00E532A5" w:rsidRPr="00D76953" w:rsidRDefault="00E532A5" w:rsidP="00E532A5">
      <w:pPr>
        <w:pStyle w:val="GvdeMetni"/>
        <w:rPr>
          <w:b/>
          <w:sz w:val="22"/>
          <w:szCs w:val="22"/>
          <w:lang w:val="en-US"/>
        </w:rPr>
      </w:pPr>
    </w:p>
    <w:p w:rsidR="00E532A5" w:rsidRPr="00D76953" w:rsidRDefault="00E532A5" w:rsidP="00E532A5">
      <w:pPr>
        <w:pStyle w:val="ListeParagraf"/>
        <w:numPr>
          <w:ilvl w:val="0"/>
          <w:numId w:val="15"/>
        </w:numPr>
        <w:spacing w:line="360" w:lineRule="auto"/>
        <w:rPr>
          <w:b/>
          <w:sz w:val="24"/>
          <w:szCs w:val="24"/>
          <w:lang w:val="en-AU"/>
        </w:rPr>
      </w:pPr>
      <w:proofErr w:type="spellStart"/>
      <w:r w:rsidRPr="00D76953">
        <w:rPr>
          <w:b/>
          <w:sz w:val="24"/>
          <w:szCs w:val="24"/>
          <w:lang w:val="en-AU"/>
        </w:rPr>
        <w:t>T.Counterfeit</w:t>
      </w:r>
      <w:proofErr w:type="spellEnd"/>
      <w:r w:rsidRPr="00D76953">
        <w:rPr>
          <w:b/>
          <w:sz w:val="24"/>
          <w:szCs w:val="24"/>
          <w:lang w:val="en-AU"/>
        </w:rPr>
        <w:t xml:space="preserve"> – FCR counterfeiting</w:t>
      </w:r>
    </w:p>
    <w:p w:rsidR="00E532A5" w:rsidRPr="00D76953" w:rsidRDefault="00E532A5" w:rsidP="00E532A5">
      <w:pPr>
        <w:pStyle w:val="ListeParagraf"/>
        <w:spacing w:line="360" w:lineRule="auto"/>
        <w:rPr>
          <w:sz w:val="24"/>
          <w:szCs w:val="24"/>
          <w:lang w:val="en-AU"/>
        </w:rPr>
      </w:pPr>
      <w:r w:rsidRPr="00D76953">
        <w:rPr>
          <w:sz w:val="24"/>
          <w:szCs w:val="24"/>
          <w:lang w:val="en-AU"/>
        </w:rPr>
        <w:t>Adverse action: An attacker could try to imitate FCR by using sensitive data while communicating with PRA-IS and TSM to cover information about tax fraud.</w:t>
      </w:r>
    </w:p>
    <w:p w:rsidR="00E532A5" w:rsidRPr="00D76953" w:rsidRDefault="00E532A5" w:rsidP="00E532A5">
      <w:pPr>
        <w:pStyle w:val="ListeParagraf"/>
        <w:spacing w:line="360" w:lineRule="auto"/>
        <w:rPr>
          <w:sz w:val="24"/>
          <w:szCs w:val="24"/>
          <w:lang w:val="en-AU"/>
        </w:rPr>
      </w:pPr>
      <w:r w:rsidRPr="00D76953">
        <w:rPr>
          <w:sz w:val="24"/>
          <w:szCs w:val="24"/>
          <w:lang w:val="en-AU"/>
        </w:rPr>
        <w:t>Threat agent: An attacker who has basic attack potential and has physical and logical access to the FCR.</w:t>
      </w:r>
    </w:p>
    <w:p w:rsidR="00E532A5" w:rsidRPr="00D76953" w:rsidRDefault="00E532A5" w:rsidP="00E532A5">
      <w:pPr>
        <w:pStyle w:val="ListeParagraf"/>
        <w:spacing w:line="360" w:lineRule="auto"/>
        <w:rPr>
          <w:sz w:val="24"/>
          <w:szCs w:val="24"/>
          <w:lang w:val="en-AU"/>
        </w:rPr>
      </w:pPr>
      <w:r w:rsidRPr="00D76953">
        <w:rPr>
          <w:sz w:val="24"/>
          <w:szCs w:val="24"/>
          <w:lang w:val="en-AU"/>
        </w:rPr>
        <w:t xml:space="preserve">Asset: </w:t>
      </w:r>
      <w:r w:rsidR="00470A98" w:rsidRPr="00D76953">
        <w:rPr>
          <w:sz w:val="24"/>
          <w:szCs w:val="24"/>
          <w:lang w:val="en-AU"/>
        </w:rPr>
        <w:t>Sensitive data</w:t>
      </w:r>
    </w:p>
    <w:p w:rsidR="00E532A5" w:rsidRPr="00D76953" w:rsidRDefault="00E532A5" w:rsidP="00E532A5">
      <w:pPr>
        <w:pStyle w:val="ListeParagraf"/>
        <w:spacing w:line="360" w:lineRule="auto"/>
        <w:rPr>
          <w:sz w:val="24"/>
          <w:szCs w:val="24"/>
          <w:lang w:val="en-AU"/>
        </w:rPr>
      </w:pPr>
    </w:p>
    <w:p w:rsidR="00E532A5" w:rsidRPr="00D76953" w:rsidRDefault="00E532A5" w:rsidP="00E532A5">
      <w:pPr>
        <w:pStyle w:val="ListeParagraf"/>
        <w:numPr>
          <w:ilvl w:val="0"/>
          <w:numId w:val="15"/>
        </w:numPr>
        <w:spacing w:line="360" w:lineRule="auto"/>
        <w:rPr>
          <w:b/>
          <w:sz w:val="24"/>
          <w:szCs w:val="24"/>
          <w:lang w:val="en-AU"/>
        </w:rPr>
      </w:pPr>
      <w:proofErr w:type="spellStart"/>
      <w:r w:rsidRPr="00D76953">
        <w:rPr>
          <w:b/>
          <w:sz w:val="24"/>
          <w:szCs w:val="24"/>
          <w:lang w:val="en-AU"/>
        </w:rPr>
        <w:t>T.Server</w:t>
      </w:r>
      <w:proofErr w:type="spellEnd"/>
      <w:r w:rsidRPr="00D76953">
        <w:rPr>
          <w:b/>
          <w:sz w:val="24"/>
          <w:szCs w:val="24"/>
          <w:lang w:val="en-AU"/>
        </w:rPr>
        <w:t xml:space="preserve"> counterfeiting</w:t>
      </w:r>
    </w:p>
    <w:p w:rsidR="00E532A5" w:rsidRPr="00D76953" w:rsidRDefault="00E532A5" w:rsidP="00E532A5">
      <w:pPr>
        <w:pStyle w:val="ListeParagraf"/>
        <w:spacing w:line="360" w:lineRule="auto"/>
        <w:rPr>
          <w:sz w:val="24"/>
          <w:szCs w:val="24"/>
          <w:lang w:val="en-AU"/>
        </w:rPr>
      </w:pPr>
      <w:r w:rsidRPr="00D76953">
        <w:rPr>
          <w:sz w:val="24"/>
          <w:szCs w:val="24"/>
          <w:lang w:val="en-AU"/>
        </w:rPr>
        <w:t>Adverse action: An attacker could try to imitate PRA-IS by changing server certificates (</w:t>
      </w:r>
      <w:proofErr w:type="gramStart"/>
      <w:r w:rsidR="00470A98" w:rsidRPr="00D76953">
        <w:t>P</w:t>
      </w:r>
      <w:r w:rsidR="00470A98" w:rsidRPr="00D76953">
        <w:rPr>
          <w:vertAlign w:val="subscript"/>
        </w:rPr>
        <w:t>PRA</w:t>
      </w:r>
      <w:r w:rsidR="00D76953" w:rsidRPr="00D76953">
        <w:t xml:space="preserve"> ,</w:t>
      </w:r>
      <w:proofErr w:type="gramEnd"/>
      <w:r w:rsidR="00470A98" w:rsidRPr="00D76953">
        <w:t xml:space="preserve"> P</w:t>
      </w:r>
      <w:r w:rsidR="00470A98" w:rsidRPr="00D76953">
        <w:rPr>
          <w:vertAlign w:val="subscript"/>
        </w:rPr>
        <w:t>PRA-SIGN</w:t>
      </w:r>
      <w:r w:rsidR="00D76953" w:rsidRPr="00D76953">
        <w:rPr>
          <w:vertAlign w:val="subscript"/>
        </w:rPr>
        <w:t xml:space="preserve"> , </w:t>
      </w:r>
      <w:r w:rsidR="00D76953" w:rsidRPr="00D76953">
        <w:t>P</w:t>
      </w:r>
      <w:r w:rsidR="00D76953" w:rsidRPr="00D76953">
        <w:rPr>
          <w:vertAlign w:val="subscript"/>
        </w:rPr>
        <w:t xml:space="preserve">TSM , </w:t>
      </w:r>
      <w:r w:rsidR="00D76953" w:rsidRPr="00D76953">
        <w:t>P</w:t>
      </w:r>
      <w:r w:rsidR="00D76953" w:rsidRPr="00D76953">
        <w:rPr>
          <w:vertAlign w:val="subscript"/>
        </w:rPr>
        <w:t>TSM-SIGN</w:t>
      </w:r>
      <w:r w:rsidRPr="00D76953">
        <w:rPr>
          <w:sz w:val="24"/>
          <w:szCs w:val="24"/>
          <w:lang w:val="en-AU"/>
        </w:rPr>
        <w:t xml:space="preserve">) in FCR. In this way, the attacker could try </w:t>
      </w:r>
      <w:r w:rsidR="00D76953" w:rsidRPr="00D76953">
        <w:rPr>
          <w:sz w:val="24"/>
          <w:szCs w:val="24"/>
          <w:lang w:val="en-AU"/>
        </w:rPr>
        <w:t>to receive information from FCR while communicating with PRA-IS and to imitate TSM to set parameters to FCR.</w:t>
      </w:r>
    </w:p>
    <w:p w:rsidR="00E532A5" w:rsidRPr="00D76953" w:rsidRDefault="00E532A5" w:rsidP="00E532A5">
      <w:pPr>
        <w:pStyle w:val="ListeParagraf"/>
        <w:spacing w:line="360" w:lineRule="auto"/>
        <w:rPr>
          <w:sz w:val="24"/>
          <w:szCs w:val="24"/>
          <w:lang w:val="en-AU"/>
        </w:rPr>
      </w:pPr>
      <w:r w:rsidRPr="00D76953">
        <w:rPr>
          <w:sz w:val="24"/>
          <w:szCs w:val="24"/>
          <w:lang w:val="en-AU"/>
        </w:rPr>
        <w:t>Threat agent: An attacker who has basic attack potential, has physical and logical access to the FCR. Asset: Server Certificates</w:t>
      </w:r>
    </w:p>
    <w:p w:rsidR="00E532A5" w:rsidRPr="00D76953" w:rsidRDefault="00E532A5" w:rsidP="00E532A5">
      <w:pPr>
        <w:pStyle w:val="ListeParagraf"/>
        <w:spacing w:line="360" w:lineRule="auto"/>
        <w:rPr>
          <w:sz w:val="24"/>
          <w:szCs w:val="24"/>
          <w:lang w:val="en-AU"/>
        </w:rPr>
      </w:pPr>
    </w:p>
    <w:p w:rsidR="00E532A5" w:rsidRPr="00D76953" w:rsidRDefault="00E532A5" w:rsidP="00E532A5">
      <w:pPr>
        <w:pStyle w:val="ListeParagraf"/>
        <w:numPr>
          <w:ilvl w:val="0"/>
          <w:numId w:val="15"/>
        </w:numPr>
        <w:spacing w:line="360" w:lineRule="auto"/>
        <w:rPr>
          <w:b/>
          <w:sz w:val="24"/>
          <w:szCs w:val="24"/>
          <w:lang w:val="en-AU"/>
        </w:rPr>
      </w:pPr>
      <w:proofErr w:type="spellStart"/>
      <w:r w:rsidRPr="00D76953">
        <w:rPr>
          <w:b/>
          <w:sz w:val="24"/>
          <w:szCs w:val="24"/>
          <w:lang w:val="en-AU"/>
        </w:rPr>
        <w:t>T.Malfunction</w:t>
      </w:r>
      <w:proofErr w:type="spellEnd"/>
      <w:r w:rsidRPr="00D76953">
        <w:rPr>
          <w:b/>
          <w:sz w:val="24"/>
          <w:szCs w:val="24"/>
          <w:lang w:val="en-AU"/>
        </w:rPr>
        <w:t xml:space="preserve"> – Cause malfunction in FCR</w:t>
      </w:r>
    </w:p>
    <w:p w:rsidR="00E532A5" w:rsidRPr="00D76953" w:rsidRDefault="00E532A5" w:rsidP="00E532A5">
      <w:pPr>
        <w:pStyle w:val="ListeParagraf"/>
        <w:spacing w:line="360" w:lineRule="auto"/>
        <w:rPr>
          <w:sz w:val="24"/>
          <w:szCs w:val="24"/>
          <w:lang w:val="en-AU"/>
        </w:rPr>
      </w:pPr>
      <w:r w:rsidRPr="00D76953">
        <w:rPr>
          <w:sz w:val="24"/>
          <w:szCs w:val="24"/>
          <w:lang w:val="en-AU"/>
        </w:rPr>
        <w:t xml:space="preserve">Adverse action: An attacker may try to use FCR out of its normal operational conditions to cause malfunction without the knowledge of TOE. </w:t>
      </w:r>
    </w:p>
    <w:p w:rsidR="00E532A5" w:rsidRPr="00D76953" w:rsidRDefault="00E532A5" w:rsidP="00E532A5">
      <w:pPr>
        <w:pStyle w:val="ListeParagraf"/>
        <w:spacing w:line="360" w:lineRule="auto"/>
        <w:rPr>
          <w:sz w:val="24"/>
          <w:szCs w:val="24"/>
          <w:lang w:val="en-AU"/>
        </w:rPr>
      </w:pPr>
      <w:r w:rsidRPr="00D76953">
        <w:rPr>
          <w:sz w:val="24"/>
          <w:szCs w:val="24"/>
          <w:lang w:val="en-AU"/>
        </w:rPr>
        <w:t>Threat agent: An attacker who has basic attack potential, has physical access to the FCR.</w:t>
      </w:r>
    </w:p>
    <w:p w:rsidR="00E532A5" w:rsidRPr="00D76953" w:rsidRDefault="00E532A5" w:rsidP="00E532A5">
      <w:pPr>
        <w:pStyle w:val="ListeParagraf"/>
        <w:spacing w:line="360" w:lineRule="auto"/>
        <w:rPr>
          <w:sz w:val="24"/>
          <w:szCs w:val="24"/>
          <w:lang w:val="en-AU"/>
        </w:rPr>
      </w:pPr>
      <w:r w:rsidRPr="00D76953">
        <w:rPr>
          <w:sz w:val="24"/>
          <w:szCs w:val="24"/>
          <w:lang w:val="en-AU"/>
        </w:rPr>
        <w:t>Asset: Sales data, event data</w:t>
      </w:r>
    </w:p>
    <w:p w:rsidR="00E532A5" w:rsidRPr="00D76953" w:rsidRDefault="00E532A5" w:rsidP="00E532A5">
      <w:pPr>
        <w:pStyle w:val="ListeParagraf"/>
        <w:spacing w:line="360" w:lineRule="auto"/>
        <w:rPr>
          <w:sz w:val="24"/>
          <w:szCs w:val="24"/>
          <w:lang w:val="en-AU"/>
        </w:rPr>
      </w:pPr>
    </w:p>
    <w:p w:rsidR="00E532A5" w:rsidRPr="00D76953" w:rsidRDefault="00E532A5" w:rsidP="00E532A5">
      <w:pPr>
        <w:pStyle w:val="ListeParagraf"/>
        <w:numPr>
          <w:ilvl w:val="0"/>
          <w:numId w:val="15"/>
        </w:numPr>
        <w:spacing w:line="360" w:lineRule="auto"/>
        <w:rPr>
          <w:b/>
          <w:sz w:val="24"/>
          <w:szCs w:val="24"/>
          <w:lang w:val="en-AU"/>
        </w:rPr>
      </w:pPr>
      <w:proofErr w:type="spellStart"/>
      <w:r w:rsidRPr="00D76953">
        <w:rPr>
          <w:b/>
          <w:sz w:val="24"/>
          <w:szCs w:val="24"/>
          <w:lang w:val="en-AU"/>
        </w:rPr>
        <w:t>T.ChangingTime</w:t>
      </w:r>
      <w:proofErr w:type="spellEnd"/>
    </w:p>
    <w:p w:rsidR="00E532A5" w:rsidRPr="00D76953" w:rsidRDefault="00E532A5" w:rsidP="00E532A5">
      <w:pPr>
        <w:pStyle w:val="ListeParagraf"/>
        <w:spacing w:line="360" w:lineRule="auto"/>
        <w:rPr>
          <w:sz w:val="24"/>
          <w:szCs w:val="24"/>
          <w:lang w:val="en-AU"/>
        </w:rPr>
      </w:pPr>
      <w:r w:rsidRPr="00D76953">
        <w:rPr>
          <w:sz w:val="24"/>
          <w:szCs w:val="24"/>
          <w:lang w:val="en-AU"/>
        </w:rPr>
        <w:t>Adverse action: An attacker may try to change time to invalidate the information about logged events and reports in FCR.</w:t>
      </w:r>
    </w:p>
    <w:p w:rsidR="00E532A5" w:rsidRPr="00D76953" w:rsidRDefault="00E532A5" w:rsidP="00E532A5">
      <w:pPr>
        <w:pStyle w:val="ListeParagraf"/>
        <w:spacing w:line="360" w:lineRule="auto"/>
        <w:rPr>
          <w:sz w:val="24"/>
          <w:szCs w:val="24"/>
          <w:lang w:val="en-AU"/>
        </w:rPr>
      </w:pPr>
      <w:r w:rsidRPr="00D76953">
        <w:rPr>
          <w:sz w:val="24"/>
          <w:szCs w:val="24"/>
          <w:lang w:val="en-AU"/>
        </w:rPr>
        <w:t>Threat agent: An attacker who has basic attack potential, has physical and logical access to the FCR.</w:t>
      </w:r>
    </w:p>
    <w:p w:rsidR="00E532A5" w:rsidRPr="00D76953" w:rsidRDefault="00E532A5" w:rsidP="00E532A5">
      <w:pPr>
        <w:pStyle w:val="ListeParagraf"/>
        <w:spacing w:line="360" w:lineRule="auto"/>
        <w:rPr>
          <w:sz w:val="24"/>
          <w:szCs w:val="24"/>
          <w:lang w:val="en-AU"/>
        </w:rPr>
      </w:pPr>
      <w:r w:rsidRPr="00D76953">
        <w:rPr>
          <w:sz w:val="24"/>
          <w:szCs w:val="24"/>
          <w:lang w:val="en-AU"/>
        </w:rPr>
        <w:t>Asset: Time Information.</w:t>
      </w:r>
    </w:p>
    <w:p w:rsidR="003F2F34" w:rsidRPr="006F54F7" w:rsidRDefault="003F2F34" w:rsidP="003F2F34">
      <w:pPr>
        <w:rPr>
          <w:highlight w:val="yellow"/>
          <w:lang w:val="en-US"/>
        </w:rPr>
      </w:pPr>
    </w:p>
    <w:p w:rsidR="00E532A5" w:rsidRPr="00DB3C74" w:rsidRDefault="00E532A5" w:rsidP="00E532A5">
      <w:pPr>
        <w:pStyle w:val="Balk1"/>
        <w:numPr>
          <w:ilvl w:val="0"/>
          <w:numId w:val="12"/>
        </w:numPr>
        <w:jc w:val="both"/>
        <w:rPr>
          <w:sz w:val="32"/>
          <w:szCs w:val="32"/>
        </w:rPr>
      </w:pPr>
      <w:bookmarkStart w:id="25" w:name="_Toc485815102"/>
      <w:r w:rsidRPr="00DB3C74">
        <w:rPr>
          <w:sz w:val="32"/>
          <w:szCs w:val="32"/>
        </w:rPr>
        <w:t>CERTIFICATION RESULTS</w:t>
      </w:r>
      <w:bookmarkEnd w:id="25"/>
    </w:p>
    <w:p w:rsidR="00E532A5" w:rsidRPr="00DB3C74" w:rsidRDefault="00E532A5" w:rsidP="00E532A5">
      <w:pPr>
        <w:pStyle w:val="Balk1"/>
        <w:rPr>
          <w:sz w:val="24"/>
          <w:szCs w:val="24"/>
        </w:rPr>
      </w:pPr>
    </w:p>
    <w:p w:rsidR="003F2F34" w:rsidRPr="00DB3C74" w:rsidRDefault="00E532A5" w:rsidP="003F2F34">
      <w:pPr>
        <w:pStyle w:val="Balk1"/>
        <w:numPr>
          <w:ilvl w:val="1"/>
          <w:numId w:val="12"/>
        </w:numPr>
        <w:jc w:val="both"/>
        <w:rPr>
          <w:szCs w:val="28"/>
        </w:rPr>
      </w:pPr>
      <w:bookmarkStart w:id="26" w:name="_Toc485815103"/>
      <w:r w:rsidRPr="00DB3C74">
        <w:rPr>
          <w:szCs w:val="28"/>
        </w:rPr>
        <w:t>Identification of Target of Evaluation</w:t>
      </w:r>
      <w:bookmarkEnd w:id="26"/>
      <w:r w:rsidRPr="00DB3C74">
        <w:rPr>
          <w:szCs w:val="28"/>
        </w:rPr>
        <w:t xml:space="preserve"> </w:t>
      </w:r>
    </w:p>
    <w:p w:rsidR="003F2F34" w:rsidRPr="006F54F7" w:rsidRDefault="003F2F34" w:rsidP="003F2F34">
      <w:pPr>
        <w:rPr>
          <w:highlight w:val="yellow"/>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104"/>
      </w:tblGrid>
      <w:tr w:rsidR="003F2F34" w:rsidRPr="006F54F7" w:rsidTr="003F2F34">
        <w:tc>
          <w:tcPr>
            <w:tcW w:w="3539" w:type="dxa"/>
            <w:shd w:val="clear" w:color="auto" w:fill="D9D9D9"/>
          </w:tcPr>
          <w:p w:rsidR="003F2F34" w:rsidRPr="00AE7997" w:rsidRDefault="003F2F34" w:rsidP="003F2F34">
            <w:pPr>
              <w:pStyle w:val="Balk1"/>
              <w:spacing w:line="360" w:lineRule="auto"/>
              <w:jc w:val="both"/>
              <w:rPr>
                <w:i w:val="0"/>
                <w:sz w:val="24"/>
                <w:szCs w:val="24"/>
                <w:lang w:val="en-US"/>
              </w:rPr>
            </w:pPr>
            <w:bookmarkStart w:id="27" w:name="_Toc485815104"/>
            <w:r w:rsidRPr="00AE7997">
              <w:rPr>
                <w:i w:val="0"/>
                <w:sz w:val="24"/>
                <w:szCs w:val="24"/>
                <w:lang w:val="en-US"/>
              </w:rPr>
              <w:t>Certificate Number</w:t>
            </w:r>
            <w:bookmarkEnd w:id="27"/>
          </w:p>
        </w:tc>
        <w:tc>
          <w:tcPr>
            <w:tcW w:w="6104" w:type="dxa"/>
          </w:tcPr>
          <w:p w:rsidR="003F2F34" w:rsidRPr="00AE7997" w:rsidRDefault="002A3693" w:rsidP="003F2F34">
            <w:pPr>
              <w:pStyle w:val="Balk1"/>
              <w:spacing w:line="360" w:lineRule="auto"/>
              <w:jc w:val="both"/>
              <w:rPr>
                <w:b w:val="0"/>
                <w:i w:val="0"/>
                <w:sz w:val="24"/>
                <w:szCs w:val="24"/>
                <w:lang w:val="en-US"/>
              </w:rPr>
            </w:pPr>
            <w:bookmarkStart w:id="28" w:name="_Toc485815105"/>
            <w:r w:rsidRPr="00AE7997">
              <w:rPr>
                <w:b w:val="0"/>
                <w:i w:val="0"/>
                <w:sz w:val="24"/>
                <w:szCs w:val="24"/>
                <w:lang w:val="en-US"/>
              </w:rPr>
              <w:t>21.0.03/TSE-CCCS-4</w:t>
            </w:r>
            <w:bookmarkEnd w:id="28"/>
            <w:r w:rsidR="00AE7997" w:rsidRPr="00AE7997">
              <w:rPr>
                <w:b w:val="0"/>
                <w:i w:val="0"/>
                <w:sz w:val="24"/>
                <w:szCs w:val="24"/>
                <w:lang w:val="en-US"/>
              </w:rPr>
              <w:t>4</w:t>
            </w:r>
          </w:p>
        </w:tc>
      </w:tr>
      <w:tr w:rsidR="003F2F34" w:rsidRPr="006F54F7" w:rsidTr="003F2F34">
        <w:tc>
          <w:tcPr>
            <w:tcW w:w="3539" w:type="dxa"/>
            <w:shd w:val="clear" w:color="auto" w:fill="D9D9D9"/>
          </w:tcPr>
          <w:p w:rsidR="003F2F34" w:rsidRPr="00AE7997" w:rsidRDefault="003F2F34" w:rsidP="003F2F34">
            <w:pPr>
              <w:pStyle w:val="Balk1"/>
              <w:spacing w:line="360" w:lineRule="auto"/>
              <w:jc w:val="both"/>
              <w:rPr>
                <w:i w:val="0"/>
                <w:sz w:val="24"/>
                <w:szCs w:val="24"/>
                <w:lang w:val="en-US"/>
              </w:rPr>
            </w:pPr>
            <w:bookmarkStart w:id="29" w:name="_Toc485815106"/>
            <w:r w:rsidRPr="00AE7997">
              <w:rPr>
                <w:i w:val="0"/>
                <w:sz w:val="24"/>
                <w:szCs w:val="24"/>
                <w:lang w:val="en-US"/>
              </w:rPr>
              <w:t>TOE Name and Version</w:t>
            </w:r>
            <w:bookmarkEnd w:id="29"/>
          </w:p>
        </w:tc>
        <w:tc>
          <w:tcPr>
            <w:tcW w:w="6104" w:type="dxa"/>
          </w:tcPr>
          <w:p w:rsidR="003F2F34" w:rsidRPr="00AE7997" w:rsidRDefault="00DB3C74" w:rsidP="003F2F34">
            <w:pPr>
              <w:pStyle w:val="Balk1"/>
              <w:spacing w:line="360" w:lineRule="auto"/>
              <w:jc w:val="both"/>
              <w:rPr>
                <w:b w:val="0"/>
                <w:i w:val="0"/>
                <w:sz w:val="24"/>
                <w:szCs w:val="24"/>
                <w:lang w:val="en-US"/>
              </w:rPr>
            </w:pPr>
            <w:r w:rsidRPr="00AE7997">
              <w:rPr>
                <w:b w:val="0"/>
                <w:i w:val="0"/>
                <w:sz w:val="24"/>
                <w:szCs w:val="24"/>
                <w:lang w:val="en-US"/>
              </w:rPr>
              <w:t>Change v06.00</w:t>
            </w:r>
          </w:p>
        </w:tc>
      </w:tr>
      <w:tr w:rsidR="003F2F34" w:rsidRPr="006F54F7" w:rsidTr="003F2F34">
        <w:tc>
          <w:tcPr>
            <w:tcW w:w="3539" w:type="dxa"/>
            <w:shd w:val="clear" w:color="auto" w:fill="D9D9D9"/>
          </w:tcPr>
          <w:p w:rsidR="003F2F34" w:rsidRPr="00AE7997" w:rsidRDefault="003F2F34" w:rsidP="003F2F34">
            <w:pPr>
              <w:pStyle w:val="Balk1"/>
              <w:spacing w:line="360" w:lineRule="auto"/>
              <w:jc w:val="both"/>
              <w:rPr>
                <w:i w:val="0"/>
                <w:sz w:val="24"/>
                <w:szCs w:val="24"/>
                <w:lang w:val="en-US"/>
              </w:rPr>
            </w:pPr>
            <w:bookmarkStart w:id="30" w:name="_Toc485815108"/>
            <w:r w:rsidRPr="00AE7997">
              <w:rPr>
                <w:i w:val="0"/>
                <w:sz w:val="24"/>
                <w:szCs w:val="24"/>
                <w:lang w:val="en-US"/>
              </w:rPr>
              <w:t>Security Target Title</w:t>
            </w:r>
            <w:bookmarkEnd w:id="30"/>
          </w:p>
        </w:tc>
        <w:tc>
          <w:tcPr>
            <w:tcW w:w="6104" w:type="dxa"/>
          </w:tcPr>
          <w:p w:rsidR="003F2F34" w:rsidRPr="00AE7997" w:rsidRDefault="00DB3C74" w:rsidP="003F2F34">
            <w:pPr>
              <w:pStyle w:val="Balk1"/>
              <w:spacing w:line="360" w:lineRule="auto"/>
              <w:jc w:val="both"/>
              <w:rPr>
                <w:b w:val="0"/>
                <w:i w:val="0"/>
                <w:sz w:val="24"/>
                <w:szCs w:val="24"/>
                <w:lang w:val="en-US"/>
              </w:rPr>
            </w:pPr>
            <w:r w:rsidRPr="00AE7997">
              <w:rPr>
                <w:b w:val="0"/>
                <w:i w:val="0"/>
                <w:sz w:val="24"/>
                <w:szCs w:val="24"/>
                <w:lang w:val="en-US"/>
              </w:rPr>
              <w:t>Change v 06.00 Security Target</w:t>
            </w:r>
          </w:p>
        </w:tc>
      </w:tr>
      <w:tr w:rsidR="003F2F34" w:rsidRPr="006F54F7" w:rsidTr="003F2F34">
        <w:tc>
          <w:tcPr>
            <w:tcW w:w="3539" w:type="dxa"/>
            <w:shd w:val="clear" w:color="auto" w:fill="D9D9D9"/>
          </w:tcPr>
          <w:p w:rsidR="003F2F34" w:rsidRPr="00AE7997" w:rsidRDefault="003F2F34" w:rsidP="003F2F34">
            <w:pPr>
              <w:pStyle w:val="Balk1"/>
              <w:spacing w:line="360" w:lineRule="auto"/>
              <w:jc w:val="both"/>
              <w:rPr>
                <w:i w:val="0"/>
                <w:sz w:val="24"/>
                <w:szCs w:val="24"/>
                <w:lang w:val="en-US"/>
              </w:rPr>
            </w:pPr>
            <w:bookmarkStart w:id="31" w:name="_Toc485815110"/>
            <w:r w:rsidRPr="00AE7997">
              <w:rPr>
                <w:i w:val="0"/>
                <w:sz w:val="24"/>
                <w:szCs w:val="24"/>
                <w:lang w:val="en-US"/>
              </w:rPr>
              <w:t>Security Target Version</w:t>
            </w:r>
            <w:bookmarkEnd w:id="31"/>
          </w:p>
        </w:tc>
        <w:tc>
          <w:tcPr>
            <w:tcW w:w="6104" w:type="dxa"/>
          </w:tcPr>
          <w:p w:rsidR="003F2F34" w:rsidRPr="00AE7997" w:rsidRDefault="00DB3C74" w:rsidP="003F2F34">
            <w:pPr>
              <w:pStyle w:val="Balk1"/>
              <w:spacing w:line="360" w:lineRule="auto"/>
              <w:jc w:val="both"/>
              <w:rPr>
                <w:b w:val="0"/>
                <w:i w:val="0"/>
                <w:sz w:val="24"/>
                <w:szCs w:val="24"/>
                <w:lang w:val="en-US"/>
              </w:rPr>
            </w:pPr>
            <w:bookmarkStart w:id="32" w:name="_Toc485815111"/>
            <w:r w:rsidRPr="00AE7997">
              <w:rPr>
                <w:b w:val="0"/>
                <w:i w:val="0"/>
                <w:sz w:val="24"/>
                <w:szCs w:val="24"/>
                <w:lang w:val="en-US"/>
              </w:rPr>
              <w:t>V</w:t>
            </w:r>
            <w:bookmarkEnd w:id="32"/>
            <w:r w:rsidR="00AE7997" w:rsidRPr="00AE7997">
              <w:rPr>
                <w:b w:val="0"/>
                <w:i w:val="0"/>
                <w:sz w:val="24"/>
                <w:szCs w:val="24"/>
                <w:lang w:val="en-US"/>
              </w:rPr>
              <w:t>0.8</w:t>
            </w:r>
          </w:p>
        </w:tc>
      </w:tr>
      <w:tr w:rsidR="003F2F34" w:rsidRPr="006F54F7" w:rsidTr="003F2F34">
        <w:tc>
          <w:tcPr>
            <w:tcW w:w="3539" w:type="dxa"/>
            <w:shd w:val="clear" w:color="auto" w:fill="D9D9D9"/>
          </w:tcPr>
          <w:p w:rsidR="003F2F34" w:rsidRPr="00AE7997" w:rsidRDefault="003F2F34" w:rsidP="003F2F34">
            <w:pPr>
              <w:pStyle w:val="Balk1"/>
              <w:spacing w:line="360" w:lineRule="auto"/>
              <w:jc w:val="both"/>
              <w:rPr>
                <w:i w:val="0"/>
                <w:sz w:val="24"/>
                <w:szCs w:val="24"/>
                <w:lang w:val="en-US"/>
              </w:rPr>
            </w:pPr>
            <w:bookmarkStart w:id="33" w:name="_Toc485815112"/>
            <w:r w:rsidRPr="00AE7997">
              <w:rPr>
                <w:i w:val="0"/>
                <w:sz w:val="24"/>
                <w:szCs w:val="24"/>
                <w:lang w:val="en-US"/>
              </w:rPr>
              <w:t>Security Target Date</w:t>
            </w:r>
            <w:bookmarkEnd w:id="33"/>
          </w:p>
        </w:tc>
        <w:tc>
          <w:tcPr>
            <w:tcW w:w="6104" w:type="dxa"/>
          </w:tcPr>
          <w:p w:rsidR="003F2F34" w:rsidRPr="00AE7997" w:rsidRDefault="00AE7997" w:rsidP="003F2F34">
            <w:pPr>
              <w:pStyle w:val="Balk1"/>
              <w:spacing w:line="360" w:lineRule="auto"/>
              <w:jc w:val="both"/>
              <w:rPr>
                <w:b w:val="0"/>
                <w:i w:val="0"/>
                <w:sz w:val="24"/>
                <w:szCs w:val="24"/>
                <w:lang w:val="en-US"/>
              </w:rPr>
            </w:pPr>
            <w:bookmarkStart w:id="34" w:name="_Toc485815113"/>
            <w:r w:rsidRPr="00AE7997">
              <w:rPr>
                <w:b w:val="0"/>
                <w:i w:val="0"/>
                <w:sz w:val="24"/>
                <w:szCs w:val="24"/>
                <w:lang w:val="en-US"/>
              </w:rPr>
              <w:t>31.08</w:t>
            </w:r>
            <w:r w:rsidR="003F2F34" w:rsidRPr="00AE7997">
              <w:rPr>
                <w:b w:val="0"/>
                <w:i w:val="0"/>
                <w:sz w:val="24"/>
                <w:szCs w:val="24"/>
                <w:lang w:val="en-US"/>
              </w:rPr>
              <w:t>.2017</w:t>
            </w:r>
            <w:bookmarkEnd w:id="34"/>
          </w:p>
        </w:tc>
      </w:tr>
      <w:tr w:rsidR="003F2F34" w:rsidRPr="006F54F7" w:rsidTr="003F2F34">
        <w:tc>
          <w:tcPr>
            <w:tcW w:w="3539" w:type="dxa"/>
            <w:shd w:val="clear" w:color="auto" w:fill="D9D9D9"/>
          </w:tcPr>
          <w:p w:rsidR="003F2F34" w:rsidRPr="00DB3C74" w:rsidRDefault="003F2F34" w:rsidP="003F2F34">
            <w:pPr>
              <w:pStyle w:val="Balk1"/>
              <w:spacing w:line="360" w:lineRule="auto"/>
              <w:jc w:val="both"/>
              <w:rPr>
                <w:i w:val="0"/>
                <w:sz w:val="24"/>
                <w:szCs w:val="24"/>
                <w:lang w:val="en-US"/>
              </w:rPr>
            </w:pPr>
            <w:bookmarkStart w:id="35" w:name="_Toc485815114"/>
            <w:r w:rsidRPr="00DB3C74">
              <w:rPr>
                <w:i w:val="0"/>
                <w:sz w:val="24"/>
                <w:szCs w:val="24"/>
                <w:lang w:val="en-US"/>
              </w:rPr>
              <w:t>Assurance Level</w:t>
            </w:r>
            <w:bookmarkEnd w:id="35"/>
          </w:p>
        </w:tc>
        <w:tc>
          <w:tcPr>
            <w:tcW w:w="6104" w:type="dxa"/>
          </w:tcPr>
          <w:p w:rsidR="003F2F34" w:rsidRPr="00DB3C74" w:rsidRDefault="003F2F34" w:rsidP="003F2F34">
            <w:pPr>
              <w:pStyle w:val="Balk1"/>
              <w:spacing w:line="360" w:lineRule="auto"/>
              <w:jc w:val="both"/>
              <w:rPr>
                <w:b w:val="0"/>
                <w:i w:val="0"/>
                <w:sz w:val="24"/>
                <w:szCs w:val="24"/>
                <w:lang w:val="en-US"/>
              </w:rPr>
            </w:pPr>
            <w:bookmarkStart w:id="36" w:name="_Toc485815115"/>
            <w:r w:rsidRPr="00DB3C74">
              <w:rPr>
                <w:b w:val="0"/>
                <w:i w:val="0"/>
                <w:sz w:val="24"/>
                <w:szCs w:val="24"/>
                <w:lang w:val="en-US"/>
              </w:rPr>
              <w:t>EAL 2</w:t>
            </w:r>
            <w:bookmarkEnd w:id="36"/>
          </w:p>
        </w:tc>
      </w:tr>
      <w:tr w:rsidR="003F2F34" w:rsidRPr="006F54F7" w:rsidTr="003F2F34">
        <w:tc>
          <w:tcPr>
            <w:tcW w:w="3539" w:type="dxa"/>
            <w:shd w:val="clear" w:color="auto" w:fill="D9D9D9"/>
          </w:tcPr>
          <w:p w:rsidR="003F2F34" w:rsidRPr="00DB3C74" w:rsidRDefault="003F2F34" w:rsidP="003F2F34">
            <w:pPr>
              <w:pStyle w:val="Balk1"/>
              <w:spacing w:line="360" w:lineRule="auto"/>
              <w:jc w:val="both"/>
              <w:rPr>
                <w:i w:val="0"/>
                <w:sz w:val="24"/>
                <w:szCs w:val="24"/>
                <w:lang w:val="en-US"/>
              </w:rPr>
            </w:pPr>
            <w:bookmarkStart w:id="37" w:name="_Toc485815116"/>
            <w:r w:rsidRPr="00DB3C74">
              <w:rPr>
                <w:i w:val="0"/>
                <w:sz w:val="24"/>
                <w:szCs w:val="24"/>
                <w:lang w:val="en-US"/>
              </w:rPr>
              <w:t>Criteria</w:t>
            </w:r>
            <w:bookmarkEnd w:id="37"/>
          </w:p>
        </w:tc>
        <w:tc>
          <w:tcPr>
            <w:tcW w:w="6104" w:type="dxa"/>
          </w:tcPr>
          <w:p w:rsidR="003F2F34" w:rsidRDefault="003F2F34" w:rsidP="003F2F34">
            <w:pPr>
              <w:pStyle w:val="Balk1"/>
              <w:numPr>
                <w:ilvl w:val="0"/>
                <w:numId w:val="16"/>
              </w:numPr>
              <w:spacing w:line="360" w:lineRule="auto"/>
              <w:jc w:val="both"/>
              <w:rPr>
                <w:b w:val="0"/>
                <w:i w:val="0"/>
                <w:sz w:val="24"/>
                <w:szCs w:val="24"/>
                <w:lang w:val="en-US"/>
              </w:rPr>
            </w:pPr>
            <w:bookmarkStart w:id="38" w:name="_Toc485815117"/>
            <w:r w:rsidRPr="00DB3C74">
              <w:rPr>
                <w:b w:val="0"/>
                <w:i w:val="0"/>
                <w:sz w:val="24"/>
                <w:szCs w:val="24"/>
                <w:lang w:val="en-US"/>
              </w:rPr>
              <w:t>Common Criteria for Information Technology Security Evaluation, Part 1: Introduction and General Model; CCMB-2012-09-001, Version 3.1, Revision 4, September 2012</w:t>
            </w:r>
            <w:bookmarkEnd w:id="38"/>
          </w:p>
          <w:p w:rsidR="00DB3C74" w:rsidRDefault="00DB3C74" w:rsidP="00DB3C74">
            <w:pPr>
              <w:pStyle w:val="Balk1"/>
              <w:numPr>
                <w:ilvl w:val="0"/>
                <w:numId w:val="16"/>
              </w:numPr>
              <w:spacing w:line="360" w:lineRule="auto"/>
              <w:jc w:val="both"/>
              <w:rPr>
                <w:b w:val="0"/>
                <w:i w:val="0"/>
                <w:sz w:val="24"/>
                <w:szCs w:val="24"/>
                <w:lang w:val="en-US"/>
              </w:rPr>
            </w:pPr>
            <w:r w:rsidRPr="00DB3C74">
              <w:rPr>
                <w:b w:val="0"/>
                <w:i w:val="0"/>
                <w:sz w:val="24"/>
                <w:szCs w:val="24"/>
                <w:lang w:val="en-US"/>
              </w:rPr>
              <w:t>Common Criteria for Information Technology Security Evaluation, Part 2: Security Functional Components; CCMB-2012-09-002, Version 3.1 Revision 4, September 2012</w:t>
            </w:r>
          </w:p>
          <w:p w:rsidR="00DB3C74" w:rsidRPr="00DB3C74" w:rsidRDefault="00DB3C74" w:rsidP="00DB3C74">
            <w:pPr>
              <w:pStyle w:val="Balk1"/>
              <w:numPr>
                <w:ilvl w:val="0"/>
                <w:numId w:val="16"/>
              </w:numPr>
              <w:spacing w:line="360" w:lineRule="auto"/>
              <w:jc w:val="both"/>
              <w:rPr>
                <w:b w:val="0"/>
                <w:i w:val="0"/>
                <w:sz w:val="24"/>
                <w:szCs w:val="24"/>
                <w:lang w:val="en-US"/>
              </w:rPr>
            </w:pPr>
            <w:r w:rsidRPr="00DB3C74">
              <w:rPr>
                <w:b w:val="0"/>
                <w:i w:val="0"/>
                <w:sz w:val="24"/>
                <w:szCs w:val="24"/>
                <w:lang w:val="en-US"/>
              </w:rPr>
              <w:t>Common Criteria for Information Technology Security Evaluation, Part 3: Security Assurance Components; CCMB-2012-09-003, Version 3.1 Revision 4, September 2012</w:t>
            </w:r>
          </w:p>
        </w:tc>
      </w:tr>
    </w:tbl>
    <w:p w:rsidR="00E532A5" w:rsidRPr="006F54F7" w:rsidRDefault="00E532A5" w:rsidP="00E532A5">
      <w:pPr>
        <w:rPr>
          <w:highlight w:val="yellow"/>
          <w:lang w:val="en-AU"/>
        </w:rPr>
      </w:pPr>
    </w:p>
    <w:p w:rsidR="003F2F34" w:rsidRPr="006F54F7" w:rsidRDefault="003F2F34" w:rsidP="00E532A5">
      <w:pPr>
        <w:rPr>
          <w:highlight w:val="yellow"/>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104"/>
      </w:tblGrid>
      <w:tr w:rsidR="003F2F34" w:rsidRPr="006F54F7" w:rsidTr="003F2F34">
        <w:tc>
          <w:tcPr>
            <w:tcW w:w="3539" w:type="dxa"/>
            <w:shd w:val="clear" w:color="auto" w:fill="D9D9D9"/>
          </w:tcPr>
          <w:p w:rsidR="003F2F34" w:rsidRPr="00DB3C74" w:rsidRDefault="003F2F34" w:rsidP="003F2F34">
            <w:pPr>
              <w:pStyle w:val="Balk1"/>
              <w:spacing w:line="360" w:lineRule="auto"/>
              <w:jc w:val="both"/>
              <w:rPr>
                <w:i w:val="0"/>
                <w:sz w:val="24"/>
                <w:szCs w:val="24"/>
                <w:lang w:val="en-US"/>
              </w:rPr>
            </w:pPr>
            <w:bookmarkStart w:id="39" w:name="_Toc428539466"/>
            <w:bookmarkStart w:id="40" w:name="_Toc485815121"/>
            <w:r w:rsidRPr="00DB3C74">
              <w:rPr>
                <w:i w:val="0"/>
                <w:sz w:val="24"/>
                <w:szCs w:val="24"/>
                <w:lang w:val="en-US"/>
              </w:rPr>
              <w:lastRenderedPageBreak/>
              <w:t>Methodology</w:t>
            </w:r>
            <w:bookmarkEnd w:id="39"/>
            <w:bookmarkEnd w:id="40"/>
          </w:p>
        </w:tc>
        <w:tc>
          <w:tcPr>
            <w:tcW w:w="6104" w:type="dxa"/>
          </w:tcPr>
          <w:p w:rsidR="003F2F34" w:rsidRPr="00DB3C74" w:rsidRDefault="003F2F34" w:rsidP="003F2F34">
            <w:pPr>
              <w:pStyle w:val="Balk1"/>
              <w:spacing w:line="360" w:lineRule="auto"/>
              <w:rPr>
                <w:b w:val="0"/>
                <w:i w:val="0"/>
                <w:sz w:val="24"/>
                <w:szCs w:val="24"/>
                <w:lang w:val="en-US"/>
              </w:rPr>
            </w:pPr>
            <w:bookmarkStart w:id="41" w:name="_Toc485815122"/>
            <w:r w:rsidRPr="00DB3C74">
              <w:rPr>
                <w:b w:val="0"/>
                <w:i w:val="0"/>
                <w:sz w:val="24"/>
                <w:szCs w:val="24"/>
                <w:lang w:val="en-US"/>
              </w:rPr>
              <w:t>Common Criteria for Information Technology Security Evaluation, Evaluation Methodology; CCMB-2012-09-004, Version 3.1, Revision 4, September 2012</w:t>
            </w:r>
            <w:bookmarkEnd w:id="41"/>
          </w:p>
        </w:tc>
      </w:tr>
      <w:tr w:rsidR="003F2F34" w:rsidRPr="006F54F7" w:rsidTr="003F2F34">
        <w:tc>
          <w:tcPr>
            <w:tcW w:w="3539" w:type="dxa"/>
            <w:shd w:val="clear" w:color="auto" w:fill="D9D9D9"/>
          </w:tcPr>
          <w:p w:rsidR="003F2F34" w:rsidRPr="00DB3C74" w:rsidRDefault="003F2F34" w:rsidP="003F2F34">
            <w:pPr>
              <w:pStyle w:val="Balk1"/>
              <w:spacing w:line="360" w:lineRule="auto"/>
              <w:jc w:val="both"/>
              <w:rPr>
                <w:i w:val="0"/>
                <w:sz w:val="24"/>
                <w:szCs w:val="24"/>
                <w:lang w:val="en-US"/>
              </w:rPr>
            </w:pPr>
            <w:bookmarkStart w:id="42" w:name="_Toc485815123"/>
            <w:r w:rsidRPr="00DB3C74">
              <w:rPr>
                <w:i w:val="0"/>
                <w:sz w:val="24"/>
                <w:szCs w:val="24"/>
                <w:lang w:val="en-US"/>
              </w:rPr>
              <w:t>Protection Profile Conformance</w:t>
            </w:r>
            <w:bookmarkEnd w:id="42"/>
          </w:p>
        </w:tc>
        <w:tc>
          <w:tcPr>
            <w:tcW w:w="6104" w:type="dxa"/>
          </w:tcPr>
          <w:p w:rsidR="003F2F34" w:rsidRPr="00DB3C74" w:rsidRDefault="003F2F34" w:rsidP="003F2F34">
            <w:pPr>
              <w:pStyle w:val="Balk1"/>
              <w:spacing w:line="360" w:lineRule="auto"/>
              <w:rPr>
                <w:b w:val="0"/>
                <w:i w:val="0"/>
                <w:sz w:val="24"/>
                <w:szCs w:val="24"/>
                <w:lang w:val="en-US"/>
              </w:rPr>
            </w:pPr>
            <w:bookmarkStart w:id="43" w:name="_Toc485815124"/>
            <w:r w:rsidRPr="00DB3C74">
              <w:rPr>
                <w:b w:val="0"/>
                <w:i w:val="0"/>
                <w:sz w:val="24"/>
                <w:szCs w:val="24"/>
                <w:lang w:val="en-US"/>
              </w:rPr>
              <w:t>Common Criteria Protection Profile for New Generation Cash Register Fiscal Application Software</w:t>
            </w:r>
            <w:r w:rsidR="00DB3C74" w:rsidRPr="00DB3C74">
              <w:rPr>
                <w:b w:val="0"/>
                <w:i w:val="0"/>
                <w:sz w:val="24"/>
                <w:szCs w:val="24"/>
                <w:lang w:val="en-US"/>
              </w:rPr>
              <w:t xml:space="preserve"> 2</w:t>
            </w:r>
            <w:r w:rsidRPr="00DB3C74">
              <w:rPr>
                <w:b w:val="0"/>
                <w:i w:val="0"/>
                <w:sz w:val="24"/>
                <w:szCs w:val="24"/>
                <w:lang w:val="en-US"/>
              </w:rPr>
              <w:t xml:space="preserve"> </w:t>
            </w:r>
            <w:r w:rsidR="00DB3C74" w:rsidRPr="00DB3C74">
              <w:rPr>
                <w:b w:val="0"/>
                <w:i w:val="0"/>
                <w:sz w:val="24"/>
                <w:szCs w:val="24"/>
                <w:lang w:val="en-US"/>
              </w:rPr>
              <w:t>(NGCRFAS-2 PP) TSE-CCCS/PP-008, version 1.3</w:t>
            </w:r>
            <w:r w:rsidRPr="00DB3C74">
              <w:rPr>
                <w:b w:val="0"/>
                <w:i w:val="0"/>
                <w:sz w:val="24"/>
                <w:szCs w:val="24"/>
                <w:lang w:val="en-US"/>
              </w:rPr>
              <w:t>, 06 May 2015</w:t>
            </w:r>
            <w:bookmarkEnd w:id="43"/>
          </w:p>
        </w:tc>
      </w:tr>
    </w:tbl>
    <w:p w:rsidR="003F2F34" w:rsidRPr="006F54F7" w:rsidRDefault="003F2F34" w:rsidP="0092346A">
      <w:pPr>
        <w:rPr>
          <w:highlight w:val="yellow"/>
          <w:lang w:val="en-US"/>
        </w:rPr>
      </w:pPr>
    </w:p>
    <w:p w:rsidR="0092346A" w:rsidRPr="006F54F7" w:rsidRDefault="0092346A" w:rsidP="0092346A">
      <w:pPr>
        <w:pStyle w:val="Balk1"/>
        <w:rPr>
          <w:b w:val="0"/>
          <w:szCs w:val="24"/>
          <w:highlight w:val="yellow"/>
          <w:lang w:val="en-US"/>
        </w:rPr>
      </w:pPr>
    </w:p>
    <w:p w:rsidR="00E532A5" w:rsidRPr="00DB3C74" w:rsidRDefault="00E532A5" w:rsidP="00E532A5">
      <w:pPr>
        <w:pStyle w:val="Balk1"/>
        <w:numPr>
          <w:ilvl w:val="1"/>
          <w:numId w:val="12"/>
        </w:numPr>
        <w:jc w:val="both"/>
        <w:rPr>
          <w:szCs w:val="28"/>
        </w:rPr>
      </w:pPr>
      <w:bookmarkStart w:id="44" w:name="_Toc485815125"/>
      <w:r w:rsidRPr="00DB3C74">
        <w:rPr>
          <w:szCs w:val="28"/>
        </w:rPr>
        <w:t>Security Policy</w:t>
      </w:r>
      <w:bookmarkEnd w:id="44"/>
    </w:p>
    <w:p w:rsidR="00E532A5" w:rsidRPr="00DB3C74" w:rsidRDefault="00E532A5" w:rsidP="00E532A5">
      <w:pPr>
        <w:rPr>
          <w:lang w:val="en-AU"/>
        </w:rPr>
      </w:pPr>
    </w:p>
    <w:p w:rsidR="00E532A5" w:rsidRPr="00DB3C74" w:rsidRDefault="00E532A5" w:rsidP="00E532A5">
      <w:pPr>
        <w:spacing w:line="360" w:lineRule="auto"/>
        <w:ind w:firstLine="360"/>
        <w:rPr>
          <w:sz w:val="24"/>
          <w:szCs w:val="24"/>
          <w:lang w:val="en-AU"/>
        </w:rPr>
      </w:pPr>
      <w:r w:rsidRPr="00DB3C74">
        <w:rPr>
          <w:sz w:val="24"/>
          <w:szCs w:val="24"/>
          <w:lang w:val="en-AU"/>
        </w:rPr>
        <w:t>Organizational Security Policies are;</w:t>
      </w:r>
    </w:p>
    <w:p w:rsidR="00E532A5" w:rsidRPr="00DB3C74" w:rsidRDefault="00E532A5" w:rsidP="00E532A5">
      <w:pPr>
        <w:pStyle w:val="ListeParagraf"/>
        <w:numPr>
          <w:ilvl w:val="0"/>
          <w:numId w:val="15"/>
        </w:numPr>
        <w:spacing w:line="360" w:lineRule="auto"/>
        <w:rPr>
          <w:b/>
          <w:sz w:val="24"/>
          <w:szCs w:val="24"/>
          <w:lang w:val="en-AU"/>
        </w:rPr>
      </w:pPr>
      <w:proofErr w:type="spellStart"/>
      <w:r w:rsidRPr="00DB3C74">
        <w:rPr>
          <w:b/>
          <w:sz w:val="24"/>
          <w:szCs w:val="24"/>
          <w:lang w:val="en-AU"/>
        </w:rPr>
        <w:t>P.Certificate</w:t>
      </w:r>
      <w:proofErr w:type="spellEnd"/>
    </w:p>
    <w:p w:rsidR="00E532A5" w:rsidRPr="00DB3C74" w:rsidRDefault="00E532A5" w:rsidP="00E532A5">
      <w:pPr>
        <w:pStyle w:val="ListeParagraf"/>
        <w:spacing w:line="360" w:lineRule="auto"/>
        <w:rPr>
          <w:sz w:val="24"/>
          <w:szCs w:val="24"/>
          <w:lang w:val="en-AU"/>
        </w:rPr>
      </w:pPr>
      <w:r w:rsidRPr="00DB3C74">
        <w:rPr>
          <w:sz w:val="24"/>
          <w:szCs w:val="24"/>
          <w:lang w:val="en-AU"/>
        </w:rPr>
        <w:t>It has to be assured that certificate which is installed at initialization step is compatible with ITU X.509 v3 format. FCR contains;</w:t>
      </w:r>
    </w:p>
    <w:p w:rsidR="00E532A5" w:rsidRPr="00DB3C74" w:rsidRDefault="00E532A5" w:rsidP="00E532A5">
      <w:pPr>
        <w:pStyle w:val="ListeParagraf"/>
        <w:numPr>
          <w:ilvl w:val="1"/>
          <w:numId w:val="15"/>
        </w:numPr>
        <w:spacing w:line="360" w:lineRule="auto"/>
        <w:rPr>
          <w:sz w:val="24"/>
          <w:szCs w:val="24"/>
          <w:lang w:val="en-AU"/>
        </w:rPr>
      </w:pPr>
      <w:r w:rsidRPr="00DB3C74">
        <w:rPr>
          <w:sz w:val="24"/>
          <w:szCs w:val="24"/>
          <w:lang w:val="en-AU"/>
        </w:rPr>
        <w:t>FCR certificate,</w:t>
      </w:r>
    </w:p>
    <w:p w:rsidR="00E532A5" w:rsidRPr="00DB3C74" w:rsidRDefault="00E532A5" w:rsidP="00E532A5">
      <w:pPr>
        <w:pStyle w:val="ListeParagraf"/>
        <w:numPr>
          <w:ilvl w:val="1"/>
          <w:numId w:val="15"/>
        </w:numPr>
        <w:spacing w:line="360" w:lineRule="auto"/>
        <w:rPr>
          <w:sz w:val="24"/>
          <w:szCs w:val="24"/>
          <w:lang w:val="en-AU"/>
        </w:rPr>
      </w:pPr>
      <w:r w:rsidRPr="00DB3C74">
        <w:rPr>
          <w:sz w:val="24"/>
          <w:szCs w:val="24"/>
          <w:lang w:val="en-AU"/>
        </w:rPr>
        <w:t>Certification Authority root and sub-root (subordinate) certificates that are used for verification of all certificates that are produced by Certification Authority,</w:t>
      </w:r>
    </w:p>
    <w:p w:rsidR="00E532A5" w:rsidRPr="00DB3C74" w:rsidRDefault="00E532A5" w:rsidP="00E532A5">
      <w:pPr>
        <w:pStyle w:val="ListeParagraf"/>
        <w:numPr>
          <w:ilvl w:val="1"/>
          <w:numId w:val="15"/>
        </w:numPr>
        <w:spacing w:line="360" w:lineRule="auto"/>
        <w:rPr>
          <w:sz w:val="24"/>
          <w:szCs w:val="24"/>
          <w:lang w:val="en-AU"/>
        </w:rPr>
      </w:pPr>
      <w:r w:rsidRPr="00DB3C74">
        <w:rPr>
          <w:sz w:val="24"/>
          <w:szCs w:val="24"/>
          <w:lang w:val="en-US"/>
        </w:rPr>
        <w:t>P</w:t>
      </w:r>
      <w:r w:rsidRPr="00DB3C74">
        <w:rPr>
          <w:sz w:val="24"/>
          <w:szCs w:val="24"/>
          <w:vertAlign w:val="subscript"/>
          <w:lang w:val="en-US"/>
        </w:rPr>
        <w:t>PRA</w:t>
      </w:r>
      <w:r w:rsidRPr="00DB3C74">
        <w:rPr>
          <w:sz w:val="24"/>
          <w:szCs w:val="24"/>
          <w:lang w:val="en-AU"/>
        </w:rPr>
        <w:t xml:space="preserve"> </w:t>
      </w:r>
      <w:r w:rsidR="00DB3C74" w:rsidRPr="00DB3C74">
        <w:rPr>
          <w:sz w:val="24"/>
          <w:szCs w:val="24"/>
          <w:lang w:val="en-AU"/>
        </w:rPr>
        <w:t xml:space="preserve">and </w:t>
      </w:r>
      <w:r w:rsidR="00DB3C74" w:rsidRPr="00DB3C74">
        <w:rPr>
          <w:sz w:val="24"/>
          <w:szCs w:val="24"/>
          <w:lang w:val="en-US"/>
        </w:rPr>
        <w:t>P</w:t>
      </w:r>
      <w:r w:rsidR="00DB3C74" w:rsidRPr="00DB3C74">
        <w:rPr>
          <w:sz w:val="24"/>
          <w:szCs w:val="24"/>
          <w:vertAlign w:val="subscript"/>
          <w:lang w:val="en-US"/>
        </w:rPr>
        <w:t>TSM</w:t>
      </w:r>
      <w:r w:rsidR="00DB3C74" w:rsidRPr="00DB3C74">
        <w:rPr>
          <w:sz w:val="24"/>
          <w:szCs w:val="24"/>
          <w:lang w:val="en-AU"/>
        </w:rPr>
        <w:t xml:space="preserve"> </w:t>
      </w:r>
      <w:r w:rsidRPr="00DB3C74">
        <w:rPr>
          <w:sz w:val="24"/>
          <w:szCs w:val="24"/>
          <w:lang w:val="en-AU"/>
        </w:rPr>
        <w:t>certificate that is used for key transport</w:t>
      </w:r>
      <w:r w:rsidR="00DB3C74" w:rsidRPr="00DB3C74">
        <w:rPr>
          <w:sz w:val="24"/>
          <w:szCs w:val="24"/>
          <w:lang w:val="en-AU"/>
        </w:rPr>
        <w:t xml:space="preserve"> process between FCR and PRA-IS, FCR and TSM</w:t>
      </w:r>
    </w:p>
    <w:p w:rsidR="00E532A5" w:rsidRPr="00DB3C74" w:rsidRDefault="00E532A5" w:rsidP="00E532A5">
      <w:pPr>
        <w:pStyle w:val="ListeParagraf"/>
        <w:numPr>
          <w:ilvl w:val="1"/>
          <w:numId w:val="15"/>
        </w:numPr>
        <w:spacing w:line="360" w:lineRule="auto"/>
        <w:rPr>
          <w:sz w:val="24"/>
          <w:szCs w:val="24"/>
          <w:lang w:val="en-AU"/>
        </w:rPr>
      </w:pPr>
      <w:r w:rsidRPr="00DB3C74">
        <w:rPr>
          <w:sz w:val="24"/>
          <w:szCs w:val="24"/>
          <w:lang w:val="en-US"/>
        </w:rPr>
        <w:t>P</w:t>
      </w:r>
      <w:r w:rsidRPr="00DB3C74">
        <w:rPr>
          <w:sz w:val="24"/>
          <w:szCs w:val="24"/>
          <w:vertAlign w:val="subscript"/>
          <w:lang w:val="en-US"/>
        </w:rPr>
        <w:t xml:space="preserve">PRA-SIGN </w:t>
      </w:r>
      <w:r w:rsidR="00DB3C74" w:rsidRPr="00DB3C74">
        <w:rPr>
          <w:sz w:val="24"/>
          <w:szCs w:val="24"/>
          <w:vertAlign w:val="subscript"/>
          <w:lang w:val="en-US"/>
        </w:rPr>
        <w:t xml:space="preserve">and </w:t>
      </w:r>
      <w:r w:rsidR="00DB3C74" w:rsidRPr="00DB3C74">
        <w:rPr>
          <w:sz w:val="24"/>
          <w:szCs w:val="24"/>
          <w:lang w:val="en-US"/>
        </w:rPr>
        <w:t>P</w:t>
      </w:r>
      <w:r w:rsidR="00DB3C74" w:rsidRPr="00DB3C74">
        <w:rPr>
          <w:sz w:val="24"/>
          <w:szCs w:val="24"/>
          <w:vertAlign w:val="subscript"/>
          <w:lang w:val="en-US"/>
        </w:rPr>
        <w:t xml:space="preserve">TSM-SIGN </w:t>
      </w:r>
      <w:r w:rsidRPr="00DB3C74">
        <w:rPr>
          <w:sz w:val="24"/>
          <w:szCs w:val="24"/>
          <w:lang w:val="en-AU"/>
        </w:rPr>
        <w:t>certificate that is used by TOE for signature verification</w:t>
      </w:r>
    </w:p>
    <w:p w:rsidR="00E532A5" w:rsidRPr="00DB3C74" w:rsidRDefault="00E532A5" w:rsidP="00E532A5">
      <w:pPr>
        <w:pStyle w:val="ListeParagraf"/>
        <w:numPr>
          <w:ilvl w:val="1"/>
          <w:numId w:val="15"/>
        </w:numPr>
        <w:spacing w:line="360" w:lineRule="auto"/>
        <w:rPr>
          <w:sz w:val="24"/>
          <w:szCs w:val="24"/>
          <w:lang w:val="en-AU"/>
        </w:rPr>
      </w:pPr>
      <w:proofErr w:type="spellStart"/>
      <w:r w:rsidRPr="00DB3C74">
        <w:rPr>
          <w:sz w:val="24"/>
          <w:szCs w:val="24"/>
          <w:lang w:val="en-AU"/>
        </w:rPr>
        <w:t>UpdateControl</w:t>
      </w:r>
      <w:proofErr w:type="spellEnd"/>
      <w:r w:rsidRPr="00DB3C74">
        <w:rPr>
          <w:sz w:val="24"/>
          <w:szCs w:val="24"/>
          <w:lang w:val="en-AU"/>
        </w:rPr>
        <w:t xml:space="preserve"> certificate that is used to verify the signature of the TOE.</w:t>
      </w:r>
    </w:p>
    <w:p w:rsidR="003F2F34" w:rsidRPr="00DB3C74" w:rsidRDefault="003F2F34" w:rsidP="00E532A5">
      <w:pPr>
        <w:pStyle w:val="ListeParagraf"/>
        <w:spacing w:line="360" w:lineRule="auto"/>
        <w:ind w:left="1440"/>
        <w:rPr>
          <w:sz w:val="24"/>
          <w:szCs w:val="24"/>
          <w:lang w:val="en-AU"/>
        </w:rPr>
      </w:pPr>
    </w:p>
    <w:p w:rsidR="00E532A5" w:rsidRPr="00DB3C74" w:rsidRDefault="00E532A5" w:rsidP="00E532A5">
      <w:pPr>
        <w:pStyle w:val="ListeParagraf"/>
        <w:numPr>
          <w:ilvl w:val="0"/>
          <w:numId w:val="15"/>
        </w:numPr>
        <w:spacing w:line="360" w:lineRule="auto"/>
        <w:rPr>
          <w:b/>
          <w:sz w:val="24"/>
          <w:szCs w:val="24"/>
          <w:lang w:val="en-AU"/>
        </w:rPr>
      </w:pPr>
      <w:proofErr w:type="spellStart"/>
      <w:r w:rsidRPr="00DB3C74">
        <w:rPr>
          <w:b/>
          <w:sz w:val="24"/>
          <w:szCs w:val="24"/>
          <w:lang w:val="en-AU"/>
        </w:rPr>
        <w:t>P.Certificates</w:t>
      </w:r>
      <w:proofErr w:type="spellEnd"/>
      <w:r w:rsidRPr="00DB3C74">
        <w:rPr>
          <w:b/>
          <w:sz w:val="24"/>
          <w:szCs w:val="24"/>
          <w:lang w:val="en-AU"/>
        </w:rPr>
        <w:t xml:space="preserve"> Installation</w:t>
      </w:r>
    </w:p>
    <w:p w:rsidR="00E532A5" w:rsidRPr="00DB3C74" w:rsidRDefault="00E532A5" w:rsidP="003F2F34">
      <w:pPr>
        <w:pStyle w:val="ListeParagraf"/>
        <w:spacing w:line="360" w:lineRule="auto"/>
        <w:rPr>
          <w:sz w:val="24"/>
          <w:szCs w:val="24"/>
          <w:lang w:val="en-AU"/>
        </w:rPr>
      </w:pPr>
      <w:r w:rsidRPr="00DB3C74">
        <w:rPr>
          <w:sz w:val="24"/>
          <w:szCs w:val="24"/>
          <w:lang w:val="en-AU"/>
        </w:rPr>
        <w:t>It has to be assured that environment of TOE provides secure installation of certificates (</w:t>
      </w:r>
      <w:r w:rsidR="00DB3C74" w:rsidRPr="00DB3C74">
        <w:rPr>
          <w:sz w:val="24"/>
          <w:szCs w:val="24"/>
          <w:lang w:val="en-US"/>
        </w:rPr>
        <w:t>P</w:t>
      </w:r>
      <w:r w:rsidR="00DB3C74" w:rsidRPr="00DB3C74">
        <w:rPr>
          <w:sz w:val="24"/>
          <w:szCs w:val="24"/>
          <w:vertAlign w:val="subscript"/>
          <w:lang w:val="en-US"/>
        </w:rPr>
        <w:t>PRA</w:t>
      </w:r>
      <w:r w:rsidR="00DB3C74" w:rsidRPr="00DB3C74">
        <w:rPr>
          <w:sz w:val="24"/>
          <w:szCs w:val="24"/>
          <w:lang w:val="en-AU"/>
        </w:rPr>
        <w:t xml:space="preserve"> , </w:t>
      </w:r>
      <w:r w:rsidR="00DB3C74" w:rsidRPr="00DB3C74">
        <w:rPr>
          <w:sz w:val="24"/>
          <w:szCs w:val="24"/>
          <w:lang w:val="en-US"/>
        </w:rPr>
        <w:t>P</w:t>
      </w:r>
      <w:r w:rsidR="00DB3C74" w:rsidRPr="00DB3C74">
        <w:rPr>
          <w:sz w:val="24"/>
          <w:szCs w:val="24"/>
          <w:vertAlign w:val="subscript"/>
          <w:lang w:val="en-US"/>
        </w:rPr>
        <w:t>PRA-SIGN</w:t>
      </w:r>
      <w:r w:rsidR="00DB3C74" w:rsidRPr="00DB3C74">
        <w:rPr>
          <w:sz w:val="24"/>
          <w:szCs w:val="24"/>
          <w:lang w:val="en-AU"/>
        </w:rPr>
        <w:t xml:space="preserve"> , </w:t>
      </w:r>
      <w:r w:rsidR="00DB3C74" w:rsidRPr="00DB3C74">
        <w:rPr>
          <w:sz w:val="24"/>
          <w:szCs w:val="24"/>
          <w:lang w:val="en-US"/>
        </w:rPr>
        <w:t>P</w:t>
      </w:r>
      <w:r w:rsidR="00DB3C74" w:rsidRPr="00DB3C74">
        <w:rPr>
          <w:sz w:val="24"/>
          <w:szCs w:val="24"/>
          <w:vertAlign w:val="subscript"/>
          <w:lang w:val="en-US"/>
        </w:rPr>
        <w:t>TSM</w:t>
      </w:r>
      <w:r w:rsidR="00DB3C74" w:rsidRPr="00DB3C74">
        <w:rPr>
          <w:sz w:val="24"/>
          <w:szCs w:val="24"/>
          <w:lang w:val="en-AU"/>
        </w:rPr>
        <w:t xml:space="preserve"> , </w:t>
      </w:r>
      <w:r w:rsidR="00DB3C74" w:rsidRPr="00DB3C74">
        <w:rPr>
          <w:sz w:val="24"/>
          <w:szCs w:val="24"/>
          <w:lang w:val="en-US"/>
        </w:rPr>
        <w:t>P</w:t>
      </w:r>
      <w:r w:rsidR="00DB3C74" w:rsidRPr="00DB3C74">
        <w:rPr>
          <w:sz w:val="24"/>
          <w:szCs w:val="24"/>
          <w:vertAlign w:val="subscript"/>
          <w:lang w:val="en-US"/>
        </w:rPr>
        <w:t>TSM-SIGN</w:t>
      </w:r>
      <w:r w:rsidR="00DB3C74" w:rsidRPr="00DB3C74">
        <w:rPr>
          <w:sz w:val="24"/>
          <w:szCs w:val="24"/>
          <w:lang w:val="en-AU"/>
        </w:rPr>
        <w:t xml:space="preserve"> </w:t>
      </w:r>
      <w:r w:rsidRPr="00DB3C74">
        <w:rPr>
          <w:sz w:val="24"/>
          <w:szCs w:val="24"/>
          <w:lang w:val="en-AU"/>
        </w:rPr>
        <w:t xml:space="preserve">, Certification Authority root and sub-root certificates, </w:t>
      </w:r>
      <w:proofErr w:type="spellStart"/>
      <w:r w:rsidRPr="00DB3C74">
        <w:rPr>
          <w:sz w:val="24"/>
          <w:szCs w:val="24"/>
          <w:lang w:val="en-AU"/>
        </w:rPr>
        <w:t>UpdateControl</w:t>
      </w:r>
      <w:proofErr w:type="spellEnd"/>
      <w:r w:rsidRPr="00DB3C74">
        <w:rPr>
          <w:sz w:val="24"/>
          <w:szCs w:val="24"/>
          <w:lang w:val="en-AU"/>
        </w:rPr>
        <w:t xml:space="preserve"> certificate) into the FCR at initialization phase. Before the installation of certificates, it has to be assured that asymmetric key pair is generated in a manner which maintains security posture.</w:t>
      </w:r>
    </w:p>
    <w:p w:rsidR="00E532A5" w:rsidRPr="006F54F7" w:rsidRDefault="00E532A5" w:rsidP="00E532A5">
      <w:pPr>
        <w:pStyle w:val="ListeParagraf"/>
        <w:spacing w:line="360" w:lineRule="auto"/>
        <w:rPr>
          <w:sz w:val="24"/>
          <w:szCs w:val="24"/>
          <w:highlight w:val="yellow"/>
          <w:lang w:val="en-AU"/>
        </w:rPr>
      </w:pPr>
    </w:p>
    <w:p w:rsidR="00E532A5" w:rsidRPr="00DB3C74" w:rsidRDefault="00E532A5" w:rsidP="00E532A5">
      <w:pPr>
        <w:pStyle w:val="ListeParagraf"/>
        <w:numPr>
          <w:ilvl w:val="0"/>
          <w:numId w:val="15"/>
        </w:numPr>
        <w:spacing w:line="360" w:lineRule="auto"/>
        <w:rPr>
          <w:b/>
          <w:sz w:val="24"/>
          <w:szCs w:val="24"/>
          <w:lang w:val="en-AU"/>
        </w:rPr>
      </w:pPr>
      <w:r w:rsidRPr="00DB3C74">
        <w:rPr>
          <w:b/>
          <w:sz w:val="24"/>
          <w:szCs w:val="24"/>
          <w:lang w:val="en-AU"/>
        </w:rPr>
        <w:t>P.</w:t>
      </w:r>
      <w:r w:rsidRPr="00DB3C74">
        <w:t xml:space="preserve"> </w:t>
      </w:r>
      <w:proofErr w:type="spellStart"/>
      <w:r w:rsidRPr="00DB3C74">
        <w:rPr>
          <w:b/>
          <w:sz w:val="24"/>
          <w:szCs w:val="24"/>
          <w:lang w:val="en-AU"/>
        </w:rPr>
        <w:t>Comm_EXT</w:t>
      </w:r>
      <w:proofErr w:type="spellEnd"/>
      <w:r w:rsidRPr="00DB3C74">
        <w:rPr>
          <w:b/>
          <w:sz w:val="24"/>
          <w:szCs w:val="24"/>
          <w:lang w:val="en-AU"/>
        </w:rPr>
        <w:t xml:space="preserve"> - Communication between TOE and External Device</w:t>
      </w:r>
    </w:p>
    <w:p w:rsidR="00E532A5" w:rsidRPr="00DB3C74" w:rsidRDefault="00E532A5" w:rsidP="00E532A5">
      <w:pPr>
        <w:pStyle w:val="ListeParagraf"/>
        <w:spacing w:line="360" w:lineRule="auto"/>
        <w:rPr>
          <w:sz w:val="24"/>
          <w:szCs w:val="24"/>
          <w:lang w:val="en-AU"/>
        </w:rPr>
      </w:pPr>
      <w:r w:rsidRPr="00DB3C74">
        <w:rPr>
          <w:sz w:val="24"/>
          <w:szCs w:val="24"/>
          <w:lang w:val="en-AU"/>
        </w:rPr>
        <w:t>It has to be assured that communication between TOE and External Devices is used to encrypt using AES algorithm with 256 bits according to External Device Communication Protocol Document [7]</w:t>
      </w:r>
    </w:p>
    <w:p w:rsidR="00E532A5" w:rsidRPr="006F54F7" w:rsidRDefault="00E532A5" w:rsidP="00E532A5">
      <w:pPr>
        <w:pStyle w:val="ListeParagraf"/>
        <w:spacing w:line="360" w:lineRule="auto"/>
        <w:rPr>
          <w:b/>
          <w:sz w:val="24"/>
          <w:szCs w:val="24"/>
          <w:highlight w:val="yellow"/>
          <w:lang w:val="en-AU"/>
        </w:rPr>
      </w:pPr>
    </w:p>
    <w:p w:rsidR="00E532A5" w:rsidRPr="007A1B14" w:rsidRDefault="00E532A5" w:rsidP="00E532A5">
      <w:pPr>
        <w:pStyle w:val="ListeParagraf"/>
        <w:numPr>
          <w:ilvl w:val="0"/>
          <w:numId w:val="15"/>
        </w:numPr>
        <w:spacing w:line="360" w:lineRule="auto"/>
        <w:rPr>
          <w:b/>
          <w:sz w:val="24"/>
          <w:szCs w:val="24"/>
          <w:lang w:val="en-AU"/>
        </w:rPr>
      </w:pPr>
      <w:r w:rsidRPr="007A1B14">
        <w:rPr>
          <w:b/>
          <w:sz w:val="24"/>
          <w:szCs w:val="24"/>
          <w:lang w:val="en-AU"/>
        </w:rPr>
        <w:lastRenderedPageBreak/>
        <w:t>P.</w:t>
      </w:r>
      <w:r w:rsidRPr="007A1B14">
        <w:t xml:space="preserve"> </w:t>
      </w:r>
      <w:proofErr w:type="spellStart"/>
      <w:r w:rsidRPr="007A1B14">
        <w:rPr>
          <w:b/>
          <w:sz w:val="24"/>
          <w:szCs w:val="24"/>
          <w:lang w:val="en-AU"/>
        </w:rPr>
        <w:t>InformationLeakage</w:t>
      </w:r>
      <w:proofErr w:type="spellEnd"/>
      <w:r w:rsidRPr="007A1B14">
        <w:rPr>
          <w:b/>
          <w:sz w:val="24"/>
          <w:szCs w:val="24"/>
          <w:lang w:val="en-AU"/>
        </w:rPr>
        <w:t xml:space="preserve"> - Information leakage from FCR</w:t>
      </w:r>
    </w:p>
    <w:p w:rsidR="00E532A5" w:rsidRPr="007A1B14" w:rsidRDefault="00E532A5" w:rsidP="00E532A5">
      <w:pPr>
        <w:pStyle w:val="ListeParagraf"/>
        <w:spacing w:line="360" w:lineRule="auto"/>
        <w:rPr>
          <w:sz w:val="24"/>
          <w:szCs w:val="24"/>
          <w:lang w:val="en-AU"/>
        </w:rPr>
      </w:pPr>
      <w:r w:rsidRPr="007A1B14">
        <w:rPr>
          <w:sz w:val="24"/>
          <w:szCs w:val="24"/>
          <w:lang w:val="en-AU"/>
        </w:rPr>
        <w:t xml:space="preserve">It has to be assured that TOE’s environment provides a secure mechanism which prevents attacker to obtain sensitive information (private key) when FCR performs signature operation; </w:t>
      </w:r>
      <w:proofErr w:type="spellStart"/>
      <w:r w:rsidRPr="007A1B14">
        <w:rPr>
          <w:sz w:val="24"/>
          <w:szCs w:val="24"/>
          <w:lang w:val="en-AU"/>
        </w:rPr>
        <w:t>i.e</w:t>
      </w:r>
      <w:proofErr w:type="spellEnd"/>
      <w:r w:rsidRPr="007A1B14">
        <w:rPr>
          <w:sz w:val="24"/>
          <w:szCs w:val="24"/>
          <w:lang w:val="en-AU"/>
        </w:rPr>
        <w:t xml:space="preserve"> by side channel attacks like SPA (Simple power analysis), SEMA (Simple Electromagnetic Analysis), DPA (Differential power analysis), DEMA (Differential electromagnetic analysis).</w:t>
      </w:r>
    </w:p>
    <w:p w:rsidR="00E532A5" w:rsidRPr="006F54F7" w:rsidRDefault="00E532A5" w:rsidP="00E532A5">
      <w:pPr>
        <w:pStyle w:val="ListeParagraf"/>
        <w:spacing w:line="360" w:lineRule="auto"/>
        <w:rPr>
          <w:b/>
          <w:sz w:val="24"/>
          <w:szCs w:val="24"/>
          <w:highlight w:val="yellow"/>
          <w:lang w:val="en-AU"/>
        </w:rPr>
      </w:pPr>
    </w:p>
    <w:p w:rsidR="00E532A5" w:rsidRPr="007A1B14" w:rsidRDefault="00E532A5" w:rsidP="00E532A5">
      <w:pPr>
        <w:pStyle w:val="ListeParagraf"/>
        <w:numPr>
          <w:ilvl w:val="0"/>
          <w:numId w:val="15"/>
        </w:numPr>
        <w:spacing w:line="360" w:lineRule="auto"/>
        <w:rPr>
          <w:b/>
          <w:sz w:val="24"/>
          <w:szCs w:val="24"/>
          <w:lang w:val="en-AU"/>
        </w:rPr>
      </w:pPr>
      <w:r w:rsidRPr="007A1B14">
        <w:rPr>
          <w:b/>
          <w:sz w:val="24"/>
          <w:szCs w:val="24"/>
          <w:lang w:val="en-AU"/>
        </w:rPr>
        <w:t>P.</w:t>
      </w:r>
      <w:r w:rsidRPr="007A1B14">
        <w:t xml:space="preserve"> </w:t>
      </w:r>
      <w:proofErr w:type="spellStart"/>
      <w:r w:rsidRPr="007A1B14">
        <w:rPr>
          <w:b/>
          <w:sz w:val="24"/>
          <w:szCs w:val="24"/>
          <w:lang w:val="en-AU"/>
        </w:rPr>
        <w:t>SecureEnvironment</w:t>
      </w:r>
      <w:proofErr w:type="spellEnd"/>
    </w:p>
    <w:p w:rsidR="00E532A5" w:rsidRPr="007A1B14" w:rsidRDefault="00E532A5" w:rsidP="00E532A5">
      <w:pPr>
        <w:pStyle w:val="ListeParagraf"/>
        <w:spacing w:line="360" w:lineRule="auto"/>
        <w:rPr>
          <w:sz w:val="24"/>
          <w:szCs w:val="24"/>
          <w:lang w:val="en-AU"/>
        </w:rPr>
      </w:pPr>
      <w:r w:rsidRPr="007A1B14">
        <w:rPr>
          <w:sz w:val="24"/>
          <w:szCs w:val="24"/>
          <w:lang w:val="en-AU"/>
        </w:rPr>
        <w:t xml:space="preserve">It has to be assured that environment of TOE senses disconnection between fiscal memory and main processor. Then TOE enters into the maintenance mode and logs urgent event. </w:t>
      </w:r>
    </w:p>
    <w:p w:rsidR="00E532A5" w:rsidRPr="007A1B14" w:rsidRDefault="00E532A5" w:rsidP="00E532A5">
      <w:pPr>
        <w:pStyle w:val="ListeParagraf"/>
        <w:spacing w:line="360" w:lineRule="auto"/>
        <w:rPr>
          <w:sz w:val="24"/>
          <w:szCs w:val="24"/>
          <w:lang w:val="en-AU"/>
        </w:rPr>
      </w:pPr>
      <w:r w:rsidRPr="007A1B14">
        <w:rPr>
          <w:sz w:val="24"/>
          <w:szCs w:val="24"/>
          <w:lang w:val="en-AU"/>
        </w:rPr>
        <w:t xml:space="preserve">It has to be assured that fiscal memory doesn't accept transactions with negative amounts which results in a decrease of total tax value. </w:t>
      </w:r>
    </w:p>
    <w:p w:rsidR="00E532A5" w:rsidRPr="007A1B14" w:rsidRDefault="00E532A5" w:rsidP="00E532A5">
      <w:pPr>
        <w:pStyle w:val="ListeParagraf"/>
        <w:spacing w:line="360" w:lineRule="auto"/>
        <w:rPr>
          <w:sz w:val="24"/>
          <w:szCs w:val="24"/>
          <w:lang w:val="en-AU"/>
        </w:rPr>
      </w:pPr>
      <w:r w:rsidRPr="007A1B14">
        <w:rPr>
          <w:sz w:val="24"/>
          <w:szCs w:val="24"/>
          <w:lang w:val="en-AU"/>
        </w:rPr>
        <w:t xml:space="preserve">It has to be assured that environment of TOE provides a mechanism that sales data in daily memory which is not reflected to the fiscal memory cannot be deleted and modified in an uncontrolled way. </w:t>
      </w:r>
    </w:p>
    <w:p w:rsidR="00E532A5" w:rsidRPr="007A1B14" w:rsidRDefault="00E532A5" w:rsidP="00E532A5">
      <w:pPr>
        <w:pStyle w:val="ListeParagraf"/>
        <w:spacing w:line="360" w:lineRule="auto"/>
        <w:rPr>
          <w:sz w:val="24"/>
          <w:szCs w:val="24"/>
          <w:lang w:val="en-AU"/>
        </w:rPr>
      </w:pPr>
      <w:r w:rsidRPr="007A1B14">
        <w:rPr>
          <w:sz w:val="24"/>
          <w:szCs w:val="24"/>
          <w:lang w:val="en-AU"/>
        </w:rPr>
        <w:t>It has to be assured that sales data in ERU cannot be deleted and modified.</w:t>
      </w:r>
    </w:p>
    <w:p w:rsidR="00E532A5" w:rsidRPr="006F54F7" w:rsidRDefault="00E532A5" w:rsidP="00E532A5">
      <w:pPr>
        <w:pStyle w:val="ListeParagraf"/>
        <w:spacing w:line="360" w:lineRule="auto"/>
        <w:rPr>
          <w:sz w:val="24"/>
          <w:szCs w:val="24"/>
          <w:highlight w:val="yellow"/>
          <w:lang w:val="en-AU"/>
        </w:rPr>
      </w:pPr>
    </w:p>
    <w:p w:rsidR="00E532A5" w:rsidRPr="007A1B14" w:rsidRDefault="00E532A5" w:rsidP="00E532A5">
      <w:pPr>
        <w:pStyle w:val="ListeParagraf"/>
        <w:numPr>
          <w:ilvl w:val="0"/>
          <w:numId w:val="15"/>
        </w:numPr>
        <w:spacing w:line="360" w:lineRule="auto"/>
        <w:rPr>
          <w:b/>
          <w:sz w:val="24"/>
          <w:szCs w:val="24"/>
          <w:lang w:val="en-AU"/>
        </w:rPr>
      </w:pPr>
      <w:r w:rsidRPr="007A1B14">
        <w:rPr>
          <w:b/>
          <w:sz w:val="24"/>
          <w:szCs w:val="24"/>
          <w:lang w:val="en-AU"/>
        </w:rPr>
        <w:t>P.</w:t>
      </w:r>
      <w:r w:rsidRPr="007A1B14">
        <w:t xml:space="preserve"> </w:t>
      </w:r>
      <w:proofErr w:type="spellStart"/>
      <w:r w:rsidRPr="007A1B14">
        <w:rPr>
          <w:b/>
          <w:sz w:val="24"/>
          <w:szCs w:val="24"/>
          <w:lang w:val="en-AU"/>
        </w:rPr>
        <w:t>PhysicalTamper</w:t>
      </w:r>
      <w:proofErr w:type="spellEnd"/>
    </w:p>
    <w:p w:rsidR="00E532A5" w:rsidRPr="007A1B14" w:rsidRDefault="00E532A5" w:rsidP="00E532A5">
      <w:pPr>
        <w:pStyle w:val="ListeParagraf"/>
        <w:spacing w:line="360" w:lineRule="auto"/>
        <w:rPr>
          <w:sz w:val="24"/>
          <w:szCs w:val="24"/>
          <w:lang w:val="en-AU"/>
        </w:rPr>
      </w:pPr>
      <w:r w:rsidRPr="007A1B14">
        <w:rPr>
          <w:sz w:val="24"/>
          <w:szCs w:val="24"/>
          <w:lang w:val="en-AU"/>
        </w:rPr>
        <w:t xml:space="preserve">It has to be assured that TOE environment and TOE provide a tamper respondent system which is formed by electromechanical seals. </w:t>
      </w:r>
    </w:p>
    <w:p w:rsidR="00E532A5" w:rsidRPr="007A1B14" w:rsidRDefault="00E532A5" w:rsidP="00E532A5">
      <w:pPr>
        <w:pStyle w:val="ListeParagraf"/>
        <w:spacing w:line="360" w:lineRule="auto"/>
        <w:rPr>
          <w:sz w:val="24"/>
          <w:szCs w:val="24"/>
          <w:lang w:val="en-AU"/>
        </w:rPr>
      </w:pPr>
      <w:r w:rsidRPr="007A1B14">
        <w:rPr>
          <w:sz w:val="24"/>
          <w:szCs w:val="24"/>
          <w:lang w:val="en-AU"/>
        </w:rPr>
        <w:t xml:space="preserve">It has to be assured that physical tampering protection system protects the keys (asymmetric key, symmetric key), the certificates, event data, characterization data, FCR parameters and sales data in FCR. </w:t>
      </w:r>
    </w:p>
    <w:p w:rsidR="00E532A5" w:rsidRPr="007A1B14" w:rsidRDefault="00E532A5" w:rsidP="00E532A5">
      <w:pPr>
        <w:pStyle w:val="ListeParagraf"/>
        <w:spacing w:line="360" w:lineRule="auto"/>
        <w:rPr>
          <w:sz w:val="24"/>
          <w:szCs w:val="24"/>
          <w:lang w:val="en-AU"/>
        </w:rPr>
      </w:pPr>
      <w:r w:rsidRPr="007A1B14">
        <w:rPr>
          <w:sz w:val="24"/>
          <w:szCs w:val="24"/>
          <w:lang w:val="en-AU"/>
        </w:rPr>
        <w:t xml:space="preserve">It has to be assured that TOE logs this type of events and enters into the maintenance mode when physical tampering protection system detect unauthorized access. </w:t>
      </w:r>
    </w:p>
    <w:p w:rsidR="007A1B14" w:rsidRPr="007A1B14" w:rsidRDefault="00E532A5" w:rsidP="00E532A5">
      <w:pPr>
        <w:pStyle w:val="ListeParagraf"/>
        <w:spacing w:line="360" w:lineRule="auto"/>
        <w:rPr>
          <w:sz w:val="24"/>
          <w:szCs w:val="24"/>
          <w:lang w:val="en-AU"/>
        </w:rPr>
      </w:pPr>
      <w:r w:rsidRPr="007A1B14">
        <w:rPr>
          <w:sz w:val="24"/>
          <w:szCs w:val="24"/>
          <w:lang w:val="en-AU"/>
        </w:rPr>
        <w:t xml:space="preserve">It has to be assured that authorized access such as maintenance work or service works are logged. </w:t>
      </w:r>
    </w:p>
    <w:p w:rsidR="00E532A5" w:rsidRPr="007A1B14" w:rsidRDefault="00E532A5" w:rsidP="00E532A5">
      <w:pPr>
        <w:pStyle w:val="ListeParagraf"/>
        <w:spacing w:line="360" w:lineRule="auto"/>
        <w:rPr>
          <w:sz w:val="24"/>
          <w:szCs w:val="24"/>
          <w:lang w:val="en-AU"/>
        </w:rPr>
      </w:pPr>
      <w:r w:rsidRPr="007A1B14">
        <w:rPr>
          <w:sz w:val="24"/>
          <w:szCs w:val="24"/>
          <w:lang w:val="en-AU"/>
        </w:rPr>
        <w:t>It has to be assured that physical tampering protection system (mesh cover) protects fiscal memory.</w:t>
      </w:r>
    </w:p>
    <w:p w:rsidR="00E532A5" w:rsidRPr="006F54F7" w:rsidRDefault="00E532A5" w:rsidP="00E532A5">
      <w:pPr>
        <w:pStyle w:val="ListeParagraf"/>
        <w:spacing w:line="360" w:lineRule="auto"/>
        <w:rPr>
          <w:sz w:val="24"/>
          <w:szCs w:val="24"/>
          <w:highlight w:val="yellow"/>
          <w:lang w:val="en-AU"/>
        </w:rPr>
      </w:pPr>
    </w:p>
    <w:p w:rsidR="00E532A5" w:rsidRPr="007A1B14" w:rsidRDefault="00E532A5" w:rsidP="00E532A5">
      <w:pPr>
        <w:pStyle w:val="ListeParagraf"/>
        <w:numPr>
          <w:ilvl w:val="0"/>
          <w:numId w:val="15"/>
        </w:numPr>
        <w:spacing w:line="360" w:lineRule="auto"/>
        <w:rPr>
          <w:b/>
          <w:sz w:val="24"/>
          <w:szCs w:val="24"/>
          <w:lang w:val="en-AU"/>
        </w:rPr>
      </w:pPr>
      <w:r w:rsidRPr="007A1B14">
        <w:rPr>
          <w:b/>
          <w:sz w:val="24"/>
          <w:szCs w:val="24"/>
          <w:lang w:val="en-AU"/>
        </w:rPr>
        <w:t>P.</w:t>
      </w:r>
      <w:r w:rsidRPr="007A1B14">
        <w:t xml:space="preserve"> </w:t>
      </w:r>
      <w:proofErr w:type="spellStart"/>
      <w:r w:rsidRPr="007A1B14">
        <w:rPr>
          <w:b/>
          <w:sz w:val="24"/>
          <w:szCs w:val="24"/>
          <w:lang w:val="en-AU"/>
        </w:rPr>
        <w:t>SecureEnvironment</w:t>
      </w:r>
      <w:proofErr w:type="spellEnd"/>
    </w:p>
    <w:p w:rsidR="00E532A5" w:rsidRPr="007A1B14" w:rsidRDefault="00E532A5" w:rsidP="00E532A5">
      <w:pPr>
        <w:pStyle w:val="ListeParagraf"/>
        <w:spacing w:line="360" w:lineRule="auto"/>
        <w:rPr>
          <w:sz w:val="24"/>
          <w:szCs w:val="24"/>
          <w:lang w:val="en-AU"/>
        </w:rPr>
      </w:pPr>
      <w:r w:rsidRPr="007A1B14">
        <w:rPr>
          <w:sz w:val="24"/>
          <w:szCs w:val="24"/>
          <w:lang w:val="en-AU"/>
        </w:rPr>
        <w:t xml:space="preserve">It has to be assured that environment of TOE senses disconnection between fiscal memory and main processor. Then TOE enters into the maintenance mode and logs urgent event. </w:t>
      </w:r>
    </w:p>
    <w:p w:rsidR="00E532A5" w:rsidRPr="007A1B14" w:rsidRDefault="00E532A5" w:rsidP="00E532A5">
      <w:pPr>
        <w:pStyle w:val="ListeParagraf"/>
        <w:spacing w:line="360" w:lineRule="auto"/>
        <w:rPr>
          <w:sz w:val="24"/>
          <w:szCs w:val="24"/>
          <w:lang w:val="en-AU"/>
        </w:rPr>
      </w:pPr>
      <w:r w:rsidRPr="007A1B14">
        <w:rPr>
          <w:sz w:val="24"/>
          <w:szCs w:val="24"/>
          <w:lang w:val="en-AU"/>
        </w:rPr>
        <w:t xml:space="preserve">It has to be assured that fiscal memory doesn't accept transactions with negative amounts which results in a decrease of total tax value. </w:t>
      </w:r>
    </w:p>
    <w:p w:rsidR="00E532A5" w:rsidRPr="007A1B14" w:rsidRDefault="00E532A5" w:rsidP="00E532A5">
      <w:pPr>
        <w:pStyle w:val="ListeParagraf"/>
        <w:spacing w:line="360" w:lineRule="auto"/>
        <w:rPr>
          <w:sz w:val="24"/>
          <w:szCs w:val="24"/>
          <w:lang w:val="en-AU"/>
        </w:rPr>
      </w:pPr>
      <w:r w:rsidRPr="007A1B14">
        <w:rPr>
          <w:sz w:val="24"/>
          <w:szCs w:val="24"/>
          <w:lang w:val="en-AU"/>
        </w:rPr>
        <w:lastRenderedPageBreak/>
        <w:t xml:space="preserve">It has to be assured that environment of TOE provides a mechanism that sales data in daily memory which is not reflected to the fiscal memory cannot be deleted and modified in an uncontrolled way. </w:t>
      </w:r>
    </w:p>
    <w:p w:rsidR="00E532A5" w:rsidRPr="007A1B14" w:rsidRDefault="00E532A5" w:rsidP="00E532A5">
      <w:pPr>
        <w:pStyle w:val="ListeParagraf"/>
        <w:spacing w:line="360" w:lineRule="auto"/>
        <w:rPr>
          <w:sz w:val="24"/>
          <w:szCs w:val="24"/>
          <w:lang w:val="en-AU"/>
        </w:rPr>
      </w:pPr>
      <w:r w:rsidRPr="007A1B14">
        <w:rPr>
          <w:sz w:val="24"/>
          <w:szCs w:val="24"/>
          <w:lang w:val="en-AU"/>
        </w:rPr>
        <w:t>It has to be assured that sales data in ERU cannot be deleted and modified.</w:t>
      </w:r>
    </w:p>
    <w:p w:rsidR="00E532A5" w:rsidRPr="006F54F7" w:rsidRDefault="00E532A5" w:rsidP="00E532A5">
      <w:pPr>
        <w:pStyle w:val="ListeParagraf"/>
        <w:spacing w:line="360" w:lineRule="auto"/>
        <w:rPr>
          <w:sz w:val="24"/>
          <w:szCs w:val="24"/>
          <w:highlight w:val="yellow"/>
          <w:lang w:val="en-AU"/>
        </w:rPr>
      </w:pPr>
    </w:p>
    <w:p w:rsidR="00E532A5" w:rsidRPr="007A1B14" w:rsidRDefault="00E532A5" w:rsidP="00E532A5">
      <w:pPr>
        <w:pStyle w:val="ListeParagraf"/>
        <w:numPr>
          <w:ilvl w:val="0"/>
          <w:numId w:val="15"/>
        </w:numPr>
        <w:spacing w:line="360" w:lineRule="auto"/>
        <w:rPr>
          <w:b/>
          <w:sz w:val="24"/>
          <w:szCs w:val="24"/>
          <w:lang w:val="en-AU"/>
        </w:rPr>
      </w:pPr>
      <w:r w:rsidRPr="007A1B14">
        <w:rPr>
          <w:b/>
          <w:sz w:val="24"/>
          <w:szCs w:val="24"/>
          <w:lang w:val="en-AU"/>
        </w:rPr>
        <w:t>P.</w:t>
      </w:r>
      <w:r w:rsidRPr="007A1B14">
        <w:t xml:space="preserve"> </w:t>
      </w:r>
      <w:r w:rsidRPr="007A1B14">
        <w:rPr>
          <w:b/>
          <w:sz w:val="24"/>
          <w:szCs w:val="24"/>
          <w:lang w:val="en-AU"/>
        </w:rPr>
        <w:t>PKI - Public key infrastructure</w:t>
      </w:r>
    </w:p>
    <w:p w:rsidR="00E532A5" w:rsidRPr="007A1B14" w:rsidRDefault="00E532A5" w:rsidP="00E532A5">
      <w:pPr>
        <w:pStyle w:val="ListeParagraf"/>
        <w:spacing w:line="360" w:lineRule="auto"/>
        <w:rPr>
          <w:sz w:val="24"/>
          <w:szCs w:val="24"/>
          <w:lang w:val="en-AU"/>
        </w:rPr>
      </w:pPr>
      <w:r w:rsidRPr="007A1B14">
        <w:rPr>
          <w:sz w:val="24"/>
          <w:szCs w:val="24"/>
          <w:lang w:val="en-AU"/>
        </w:rPr>
        <w:t>It has to be assured that IT environment for the TOE provides public key infrastructure for encryption, signing and key agreement.</w:t>
      </w:r>
    </w:p>
    <w:p w:rsidR="00E532A5" w:rsidRPr="007A1B14" w:rsidRDefault="00E532A5" w:rsidP="00E532A5">
      <w:pPr>
        <w:pStyle w:val="ListeParagraf"/>
        <w:spacing w:line="360" w:lineRule="auto"/>
        <w:rPr>
          <w:sz w:val="24"/>
          <w:szCs w:val="24"/>
          <w:lang w:val="en-AU"/>
        </w:rPr>
      </w:pPr>
    </w:p>
    <w:p w:rsidR="00E532A5" w:rsidRPr="007A1B14" w:rsidRDefault="00E532A5" w:rsidP="00E532A5">
      <w:pPr>
        <w:pStyle w:val="ListeParagraf"/>
        <w:numPr>
          <w:ilvl w:val="0"/>
          <w:numId w:val="15"/>
        </w:numPr>
        <w:spacing w:line="360" w:lineRule="auto"/>
        <w:rPr>
          <w:b/>
          <w:sz w:val="24"/>
          <w:szCs w:val="24"/>
          <w:lang w:val="en-AU"/>
        </w:rPr>
      </w:pPr>
      <w:r w:rsidRPr="007A1B14">
        <w:rPr>
          <w:b/>
          <w:sz w:val="24"/>
          <w:szCs w:val="24"/>
          <w:lang w:val="en-AU"/>
        </w:rPr>
        <w:t>P.</w:t>
      </w:r>
      <w:r w:rsidRPr="007A1B14">
        <w:t xml:space="preserve"> </w:t>
      </w:r>
      <w:proofErr w:type="spellStart"/>
      <w:r w:rsidRPr="007A1B14">
        <w:rPr>
          <w:b/>
          <w:sz w:val="24"/>
          <w:szCs w:val="24"/>
          <w:lang w:val="en-AU"/>
        </w:rPr>
        <w:t>UpdateControl</w:t>
      </w:r>
      <w:proofErr w:type="spellEnd"/>
    </w:p>
    <w:p w:rsidR="00E532A5" w:rsidRPr="007A1B14" w:rsidRDefault="00E532A5" w:rsidP="00E532A5">
      <w:pPr>
        <w:pStyle w:val="ListeParagraf"/>
        <w:spacing w:line="360" w:lineRule="auto"/>
        <w:rPr>
          <w:sz w:val="24"/>
          <w:szCs w:val="24"/>
          <w:lang w:val="en-AU"/>
        </w:rPr>
      </w:pPr>
      <w:r w:rsidRPr="007A1B14">
        <w:rPr>
          <w:sz w:val="24"/>
          <w:szCs w:val="24"/>
          <w:lang w:val="en-AU"/>
        </w:rPr>
        <w:t>TOE is allowed to be updated by TSM or Authorized Manufacturer User to avoid possible threats during this operation, FCR shall verify the signature of the new version of TOE to ensure that the TOE to be updated is signed by the correct organisation. Thus, the TOE to be updated is ensured to be the correct certified version because only the certified versions will be signed. In addition, FCR shall check version of TOE to ensure that it is in latest version.</w:t>
      </w:r>
    </w:p>
    <w:p w:rsidR="00E532A5" w:rsidRPr="006F54F7" w:rsidRDefault="00E532A5" w:rsidP="00E532A5">
      <w:pPr>
        <w:rPr>
          <w:highlight w:val="yellow"/>
          <w:lang w:val="en-AU"/>
        </w:rPr>
      </w:pPr>
    </w:p>
    <w:p w:rsidR="0052005A" w:rsidRPr="006F54F7" w:rsidRDefault="0052005A" w:rsidP="00E532A5">
      <w:pPr>
        <w:rPr>
          <w:highlight w:val="yellow"/>
          <w:lang w:val="en-AU"/>
        </w:rPr>
      </w:pPr>
    </w:p>
    <w:p w:rsidR="0052005A" w:rsidRPr="006F54F7" w:rsidRDefault="0052005A" w:rsidP="00E532A5">
      <w:pPr>
        <w:rPr>
          <w:highlight w:val="yellow"/>
          <w:lang w:val="en-AU"/>
        </w:rPr>
      </w:pPr>
    </w:p>
    <w:p w:rsidR="00E532A5" w:rsidRPr="00EA4A27" w:rsidRDefault="00E532A5" w:rsidP="00E532A5">
      <w:pPr>
        <w:pStyle w:val="Balk1"/>
        <w:numPr>
          <w:ilvl w:val="1"/>
          <w:numId w:val="12"/>
        </w:numPr>
        <w:jc w:val="both"/>
        <w:rPr>
          <w:szCs w:val="28"/>
        </w:rPr>
      </w:pPr>
      <w:bookmarkStart w:id="45" w:name="_Toc485815126"/>
      <w:r w:rsidRPr="00EA4A27">
        <w:rPr>
          <w:szCs w:val="28"/>
        </w:rPr>
        <w:t>Assumptions and Clarification of Scope</w:t>
      </w:r>
      <w:bookmarkEnd w:id="45"/>
    </w:p>
    <w:p w:rsidR="00E532A5" w:rsidRPr="00EA4A27" w:rsidRDefault="00E532A5" w:rsidP="00E532A5">
      <w:pPr>
        <w:pStyle w:val="ListeParagraf"/>
        <w:spacing w:line="360" w:lineRule="auto"/>
        <w:ind w:left="360"/>
        <w:rPr>
          <w:lang w:val="en-AU"/>
        </w:rPr>
      </w:pPr>
    </w:p>
    <w:p w:rsidR="00E532A5" w:rsidRPr="00EA4A27" w:rsidRDefault="00E532A5" w:rsidP="00E532A5">
      <w:pPr>
        <w:spacing w:line="360" w:lineRule="auto"/>
        <w:ind w:firstLine="360"/>
        <w:rPr>
          <w:sz w:val="24"/>
          <w:szCs w:val="24"/>
          <w:lang w:val="en-AU"/>
        </w:rPr>
      </w:pPr>
      <w:r w:rsidRPr="00EA4A27">
        <w:rPr>
          <w:sz w:val="24"/>
          <w:szCs w:val="24"/>
          <w:lang w:val="en-AU"/>
        </w:rPr>
        <w:t>Assumptions for the operational environment of the composite TOE are;</w:t>
      </w:r>
    </w:p>
    <w:p w:rsidR="00E532A5" w:rsidRPr="00EA4A27" w:rsidRDefault="00E532A5" w:rsidP="00E532A5">
      <w:pPr>
        <w:rPr>
          <w:lang w:val="en-AU"/>
        </w:rPr>
      </w:pPr>
    </w:p>
    <w:p w:rsidR="00E532A5" w:rsidRPr="00EA4A27" w:rsidRDefault="00E532A5" w:rsidP="00E532A5">
      <w:pPr>
        <w:pStyle w:val="ListeParagraf"/>
        <w:numPr>
          <w:ilvl w:val="0"/>
          <w:numId w:val="15"/>
        </w:numPr>
        <w:spacing w:line="360" w:lineRule="auto"/>
        <w:rPr>
          <w:sz w:val="24"/>
          <w:szCs w:val="24"/>
          <w:lang w:val="en-AU"/>
        </w:rPr>
      </w:pPr>
      <w:proofErr w:type="spellStart"/>
      <w:r w:rsidRPr="00EA4A27">
        <w:rPr>
          <w:b/>
          <w:sz w:val="24"/>
          <w:szCs w:val="24"/>
          <w:lang w:val="en-AU"/>
        </w:rPr>
        <w:t>A.TrustedManufacturer</w:t>
      </w:r>
      <w:proofErr w:type="spellEnd"/>
    </w:p>
    <w:p w:rsidR="00E532A5" w:rsidRPr="00EA4A27" w:rsidRDefault="00E532A5" w:rsidP="00E532A5">
      <w:pPr>
        <w:pStyle w:val="ListeParagraf"/>
        <w:spacing w:line="360" w:lineRule="auto"/>
        <w:rPr>
          <w:sz w:val="24"/>
          <w:szCs w:val="24"/>
          <w:lang w:val="en-AU"/>
        </w:rPr>
      </w:pPr>
      <w:r w:rsidRPr="00EA4A27">
        <w:rPr>
          <w:sz w:val="24"/>
          <w:szCs w:val="24"/>
          <w:lang w:val="en-AU"/>
        </w:rPr>
        <w:t>It is assumed that manufacturing is done by trusted manufacturers. They process manufacturing step in a manner which maintains IT security.</w:t>
      </w:r>
    </w:p>
    <w:p w:rsidR="00E532A5" w:rsidRPr="00EA4A27" w:rsidRDefault="00E532A5" w:rsidP="00E532A5">
      <w:pPr>
        <w:pStyle w:val="ListeParagraf"/>
        <w:spacing w:line="360" w:lineRule="auto"/>
        <w:rPr>
          <w:sz w:val="24"/>
          <w:szCs w:val="24"/>
          <w:lang w:val="en-AU"/>
        </w:rPr>
      </w:pPr>
    </w:p>
    <w:p w:rsidR="00E532A5" w:rsidRPr="00EA4A27" w:rsidRDefault="00E532A5" w:rsidP="00E532A5">
      <w:pPr>
        <w:pStyle w:val="ListeParagraf"/>
        <w:numPr>
          <w:ilvl w:val="0"/>
          <w:numId w:val="15"/>
        </w:numPr>
        <w:spacing w:line="360" w:lineRule="auto"/>
        <w:rPr>
          <w:b/>
          <w:sz w:val="24"/>
          <w:szCs w:val="24"/>
          <w:lang w:val="en-AU"/>
        </w:rPr>
      </w:pPr>
      <w:proofErr w:type="spellStart"/>
      <w:r w:rsidRPr="00EA4A27">
        <w:rPr>
          <w:b/>
          <w:sz w:val="24"/>
          <w:szCs w:val="24"/>
          <w:lang w:val="en-AU"/>
        </w:rPr>
        <w:t>A.Control</w:t>
      </w:r>
      <w:proofErr w:type="spellEnd"/>
    </w:p>
    <w:p w:rsidR="00E532A5" w:rsidRPr="00EA4A27" w:rsidRDefault="00E532A5" w:rsidP="00E532A5">
      <w:pPr>
        <w:pStyle w:val="ListeParagraf"/>
        <w:spacing w:line="360" w:lineRule="auto"/>
        <w:rPr>
          <w:sz w:val="24"/>
          <w:szCs w:val="24"/>
          <w:lang w:val="en-AU"/>
        </w:rPr>
      </w:pPr>
      <w:r w:rsidRPr="00EA4A27">
        <w:rPr>
          <w:sz w:val="24"/>
          <w:szCs w:val="24"/>
          <w:lang w:val="en-AU"/>
        </w:rPr>
        <w:t>It is assumed that PRA-IS personnel performs random controls on FCR. During control PRA-IS should check if tax amount, total amount printed on receipt and sent to PRA-IS is the same. In addition to this, a similar check should be processed for events as well.</w:t>
      </w:r>
    </w:p>
    <w:p w:rsidR="00E532A5" w:rsidRPr="00EA4A27" w:rsidRDefault="00E532A5" w:rsidP="00E532A5">
      <w:pPr>
        <w:pStyle w:val="ListeParagraf"/>
        <w:rPr>
          <w:b/>
          <w:sz w:val="24"/>
          <w:szCs w:val="24"/>
          <w:lang w:val="en-AU"/>
        </w:rPr>
      </w:pPr>
    </w:p>
    <w:p w:rsidR="00E532A5" w:rsidRPr="00EA4A27" w:rsidRDefault="00E532A5" w:rsidP="00E532A5">
      <w:pPr>
        <w:pStyle w:val="ListeParagraf"/>
        <w:numPr>
          <w:ilvl w:val="0"/>
          <w:numId w:val="15"/>
        </w:numPr>
        <w:spacing w:line="360" w:lineRule="auto"/>
        <w:rPr>
          <w:b/>
          <w:sz w:val="24"/>
          <w:szCs w:val="24"/>
          <w:lang w:val="en-AU"/>
        </w:rPr>
      </w:pPr>
      <w:proofErr w:type="spellStart"/>
      <w:r w:rsidRPr="00EA4A27">
        <w:rPr>
          <w:b/>
          <w:sz w:val="24"/>
          <w:szCs w:val="24"/>
          <w:lang w:val="en-AU"/>
        </w:rPr>
        <w:t>A.Initialization</w:t>
      </w:r>
      <w:proofErr w:type="spellEnd"/>
    </w:p>
    <w:p w:rsidR="00E532A5" w:rsidRPr="00EA4A27" w:rsidRDefault="00E532A5" w:rsidP="00E532A5">
      <w:pPr>
        <w:pStyle w:val="ListeParagraf"/>
        <w:spacing w:line="360" w:lineRule="auto"/>
        <w:rPr>
          <w:sz w:val="24"/>
          <w:szCs w:val="24"/>
          <w:lang w:val="en-AU"/>
        </w:rPr>
      </w:pPr>
      <w:r w:rsidRPr="00EA4A27">
        <w:rPr>
          <w:sz w:val="24"/>
          <w:szCs w:val="24"/>
          <w:lang w:val="en-AU"/>
        </w:rPr>
        <w:t xml:space="preserve">It is assumed that environment of TOE provides secure initialization steps. Initialization step consists of secure boot of operating systems, and integrity check for TSF data. Moreover, if certificate is handled as </w:t>
      </w:r>
      <w:r w:rsidRPr="00EA4A27">
        <w:rPr>
          <w:sz w:val="24"/>
          <w:szCs w:val="24"/>
          <w:lang w:val="en-AU"/>
        </w:rPr>
        <w:lastRenderedPageBreak/>
        <w:t>soft (not in the smartcard) it is assumed that environment of TOE provides secure installation of it to the FCR in initialization phase. Before certificate installation it is assumed that asymmetric key pair generated in a manner which maintains security posture.</w:t>
      </w:r>
    </w:p>
    <w:p w:rsidR="00E532A5" w:rsidRPr="00EA4A27" w:rsidRDefault="00E532A5" w:rsidP="00E532A5">
      <w:pPr>
        <w:pStyle w:val="ListeParagraf"/>
        <w:rPr>
          <w:b/>
          <w:sz w:val="24"/>
          <w:szCs w:val="24"/>
          <w:lang w:val="en-AU"/>
        </w:rPr>
      </w:pPr>
    </w:p>
    <w:p w:rsidR="00E532A5" w:rsidRPr="00EA4A27" w:rsidRDefault="00E532A5" w:rsidP="00E532A5">
      <w:pPr>
        <w:pStyle w:val="ListeParagraf"/>
        <w:numPr>
          <w:ilvl w:val="0"/>
          <w:numId w:val="15"/>
        </w:numPr>
        <w:spacing w:line="360" w:lineRule="auto"/>
        <w:rPr>
          <w:b/>
          <w:sz w:val="24"/>
          <w:szCs w:val="24"/>
          <w:lang w:val="en-AU"/>
        </w:rPr>
      </w:pPr>
      <w:proofErr w:type="spellStart"/>
      <w:r w:rsidRPr="00EA4A27">
        <w:rPr>
          <w:b/>
          <w:sz w:val="24"/>
          <w:szCs w:val="24"/>
          <w:lang w:val="en-AU"/>
        </w:rPr>
        <w:t>A.TrustedUser</w:t>
      </w:r>
      <w:proofErr w:type="spellEnd"/>
    </w:p>
    <w:p w:rsidR="00E532A5" w:rsidRPr="00EA4A27" w:rsidRDefault="00E532A5" w:rsidP="00E532A5">
      <w:pPr>
        <w:pStyle w:val="ListeParagraf"/>
        <w:spacing w:line="360" w:lineRule="auto"/>
        <w:rPr>
          <w:sz w:val="24"/>
          <w:szCs w:val="24"/>
          <w:lang w:val="en-AU"/>
        </w:rPr>
      </w:pPr>
      <w:r w:rsidRPr="00EA4A27">
        <w:rPr>
          <w:sz w:val="24"/>
          <w:szCs w:val="24"/>
          <w:lang w:val="en-AU"/>
        </w:rPr>
        <w:t>User is assumed to be trusted. It is assumed that for each sale a sales receipt is provided to the buyer.</w:t>
      </w:r>
    </w:p>
    <w:p w:rsidR="00E532A5" w:rsidRPr="00EA4A27" w:rsidRDefault="00E532A5" w:rsidP="00E532A5">
      <w:pPr>
        <w:pStyle w:val="ListeParagraf"/>
        <w:rPr>
          <w:b/>
          <w:sz w:val="24"/>
          <w:szCs w:val="24"/>
          <w:lang w:val="en-AU"/>
        </w:rPr>
      </w:pPr>
    </w:p>
    <w:p w:rsidR="00E532A5" w:rsidRPr="00EA4A27" w:rsidRDefault="00E532A5" w:rsidP="00E532A5">
      <w:pPr>
        <w:pStyle w:val="ListeParagraf"/>
        <w:numPr>
          <w:ilvl w:val="0"/>
          <w:numId w:val="15"/>
        </w:numPr>
        <w:spacing w:line="360" w:lineRule="auto"/>
        <w:rPr>
          <w:b/>
          <w:sz w:val="24"/>
          <w:szCs w:val="24"/>
          <w:lang w:val="en-AU"/>
        </w:rPr>
      </w:pPr>
      <w:proofErr w:type="spellStart"/>
      <w:r w:rsidRPr="00EA4A27">
        <w:rPr>
          <w:b/>
          <w:sz w:val="24"/>
          <w:szCs w:val="24"/>
          <w:lang w:val="en-AU"/>
        </w:rPr>
        <w:t>A.Activation</w:t>
      </w:r>
      <w:proofErr w:type="spellEnd"/>
    </w:p>
    <w:p w:rsidR="00E532A5" w:rsidRPr="00EA4A27" w:rsidRDefault="00E532A5" w:rsidP="00E532A5">
      <w:pPr>
        <w:pStyle w:val="ListeParagraf"/>
        <w:spacing w:line="360" w:lineRule="auto"/>
        <w:rPr>
          <w:sz w:val="24"/>
          <w:szCs w:val="24"/>
          <w:lang w:val="en-AU"/>
        </w:rPr>
      </w:pPr>
      <w:r w:rsidRPr="00EA4A27">
        <w:rPr>
          <w:sz w:val="24"/>
          <w:szCs w:val="24"/>
          <w:lang w:val="en-AU"/>
        </w:rPr>
        <w:t>It is assumed that environment of TOE provides secure activation steps at the beginning of the TOE operation phase and after each maintenance process.</w:t>
      </w:r>
    </w:p>
    <w:p w:rsidR="00E532A5" w:rsidRPr="00EA4A27" w:rsidRDefault="00E532A5" w:rsidP="00E532A5">
      <w:pPr>
        <w:pStyle w:val="ListeParagraf"/>
        <w:rPr>
          <w:b/>
          <w:sz w:val="24"/>
          <w:szCs w:val="24"/>
          <w:lang w:val="en-AU"/>
        </w:rPr>
      </w:pPr>
    </w:p>
    <w:p w:rsidR="00E532A5" w:rsidRPr="00EA4A27" w:rsidRDefault="00E532A5" w:rsidP="00E532A5">
      <w:pPr>
        <w:pStyle w:val="ListeParagraf"/>
        <w:numPr>
          <w:ilvl w:val="0"/>
          <w:numId w:val="15"/>
        </w:numPr>
        <w:spacing w:line="360" w:lineRule="auto"/>
        <w:rPr>
          <w:b/>
          <w:sz w:val="24"/>
          <w:szCs w:val="24"/>
          <w:lang w:val="en-AU"/>
        </w:rPr>
      </w:pPr>
      <w:proofErr w:type="spellStart"/>
      <w:r w:rsidRPr="00EA4A27">
        <w:rPr>
          <w:b/>
          <w:sz w:val="24"/>
          <w:szCs w:val="24"/>
          <w:lang w:val="en-AU"/>
        </w:rPr>
        <w:t>A.AuthorizedService</w:t>
      </w:r>
      <w:proofErr w:type="spellEnd"/>
    </w:p>
    <w:p w:rsidR="00E532A5" w:rsidRPr="00EA4A27" w:rsidRDefault="00E532A5" w:rsidP="00E532A5">
      <w:pPr>
        <w:pStyle w:val="ListeParagraf"/>
        <w:spacing w:line="360" w:lineRule="auto"/>
        <w:rPr>
          <w:sz w:val="24"/>
          <w:szCs w:val="24"/>
          <w:lang w:val="en-AU"/>
        </w:rPr>
      </w:pPr>
      <w:r w:rsidRPr="00EA4A27">
        <w:rPr>
          <w:sz w:val="24"/>
          <w:szCs w:val="24"/>
          <w:lang w:val="en-AU"/>
        </w:rPr>
        <w:t>It is assumed that repairing is done by trusted authorized services. The repairing step is processed in a manner which maintains legal limits.</w:t>
      </w:r>
    </w:p>
    <w:p w:rsidR="0052005A" w:rsidRPr="00EA4A27" w:rsidRDefault="0052005A" w:rsidP="00EA4A27">
      <w:pPr>
        <w:rPr>
          <w:b/>
          <w:sz w:val="24"/>
          <w:szCs w:val="24"/>
          <w:lang w:val="en-AU"/>
        </w:rPr>
      </w:pPr>
    </w:p>
    <w:p w:rsidR="00E532A5" w:rsidRPr="00EA4A27" w:rsidRDefault="00E532A5" w:rsidP="00E532A5">
      <w:pPr>
        <w:pStyle w:val="ListeParagraf"/>
        <w:numPr>
          <w:ilvl w:val="0"/>
          <w:numId w:val="15"/>
        </w:numPr>
        <w:spacing w:line="360" w:lineRule="auto"/>
        <w:rPr>
          <w:b/>
          <w:sz w:val="24"/>
          <w:szCs w:val="24"/>
          <w:lang w:val="en-AU"/>
        </w:rPr>
      </w:pPr>
      <w:proofErr w:type="spellStart"/>
      <w:r w:rsidRPr="00EA4A27">
        <w:rPr>
          <w:b/>
          <w:sz w:val="24"/>
          <w:szCs w:val="24"/>
          <w:lang w:val="en-AU"/>
        </w:rPr>
        <w:t>A.Ext_Key</w:t>
      </w:r>
      <w:proofErr w:type="spellEnd"/>
    </w:p>
    <w:p w:rsidR="00E532A5" w:rsidRPr="00EA4A27" w:rsidRDefault="00E532A5" w:rsidP="00E532A5">
      <w:pPr>
        <w:pStyle w:val="ListeParagraf"/>
        <w:spacing w:line="360" w:lineRule="auto"/>
        <w:rPr>
          <w:sz w:val="24"/>
          <w:szCs w:val="24"/>
          <w:lang w:val="en-AU"/>
        </w:rPr>
      </w:pPr>
      <w:r w:rsidRPr="00EA4A27">
        <w:rPr>
          <w:sz w:val="24"/>
          <w:szCs w:val="24"/>
          <w:lang w:val="en-AU"/>
        </w:rPr>
        <w:t>It is assumed that External Device (EFT-POS/SMART PINPAD) generates strong key for communicating with TOE and stores it in a secure way.</w:t>
      </w:r>
    </w:p>
    <w:p w:rsidR="00E532A5" w:rsidRPr="00EA4A27" w:rsidRDefault="00E532A5" w:rsidP="00E532A5">
      <w:pPr>
        <w:pStyle w:val="ListeParagraf"/>
        <w:rPr>
          <w:b/>
          <w:sz w:val="24"/>
          <w:szCs w:val="24"/>
          <w:lang w:val="en-AU"/>
        </w:rPr>
      </w:pPr>
    </w:p>
    <w:p w:rsidR="00E532A5" w:rsidRPr="00EA4A27" w:rsidRDefault="00E532A5" w:rsidP="00E532A5">
      <w:pPr>
        <w:pStyle w:val="ListeParagraf"/>
        <w:numPr>
          <w:ilvl w:val="0"/>
          <w:numId w:val="15"/>
        </w:numPr>
        <w:spacing w:line="360" w:lineRule="auto"/>
        <w:rPr>
          <w:b/>
          <w:sz w:val="24"/>
          <w:szCs w:val="24"/>
          <w:lang w:val="en-AU"/>
        </w:rPr>
      </w:pPr>
      <w:proofErr w:type="spellStart"/>
      <w:r w:rsidRPr="00EA4A27">
        <w:rPr>
          <w:b/>
          <w:sz w:val="24"/>
          <w:szCs w:val="24"/>
          <w:lang w:val="en-AU"/>
        </w:rPr>
        <w:t>A.Ext_Device</w:t>
      </w:r>
      <w:proofErr w:type="spellEnd"/>
      <w:r w:rsidRPr="00EA4A27">
        <w:rPr>
          <w:b/>
          <w:sz w:val="24"/>
          <w:szCs w:val="24"/>
          <w:lang w:val="en-AU"/>
        </w:rPr>
        <w:t xml:space="preserve"> Pairing</w:t>
      </w:r>
    </w:p>
    <w:p w:rsidR="00E532A5" w:rsidRPr="00EA4A27" w:rsidRDefault="00E532A5" w:rsidP="00E532A5">
      <w:pPr>
        <w:pStyle w:val="ListeParagraf"/>
        <w:spacing w:line="360" w:lineRule="auto"/>
        <w:rPr>
          <w:sz w:val="24"/>
          <w:szCs w:val="24"/>
          <w:lang w:val="en-AU"/>
        </w:rPr>
      </w:pPr>
      <w:r w:rsidRPr="00EA4A27">
        <w:rPr>
          <w:sz w:val="24"/>
          <w:szCs w:val="24"/>
          <w:lang w:val="en-AU"/>
        </w:rPr>
        <w:t>It is assumed that External Device and TOE are paired by Authorized Service.</w:t>
      </w:r>
    </w:p>
    <w:p w:rsidR="0092346A" w:rsidRPr="006F54F7" w:rsidRDefault="0092346A" w:rsidP="0092346A">
      <w:pPr>
        <w:pStyle w:val="Balk1"/>
        <w:rPr>
          <w:b w:val="0"/>
          <w:i w:val="0"/>
          <w:szCs w:val="24"/>
          <w:highlight w:val="yellow"/>
          <w:lang w:val="en-US"/>
        </w:rPr>
      </w:pPr>
    </w:p>
    <w:p w:rsidR="00533759" w:rsidRPr="00317BC8" w:rsidRDefault="00533759" w:rsidP="00533759">
      <w:pPr>
        <w:pStyle w:val="Balk1"/>
        <w:numPr>
          <w:ilvl w:val="1"/>
          <w:numId w:val="12"/>
        </w:numPr>
        <w:jc w:val="both"/>
        <w:rPr>
          <w:szCs w:val="28"/>
        </w:rPr>
      </w:pPr>
      <w:bookmarkStart w:id="46" w:name="_Toc485815127"/>
      <w:r w:rsidRPr="00317BC8">
        <w:rPr>
          <w:szCs w:val="28"/>
        </w:rPr>
        <w:t>Architectural Information</w:t>
      </w:r>
      <w:bookmarkEnd w:id="46"/>
    </w:p>
    <w:p w:rsidR="00533759" w:rsidRPr="00317BC8" w:rsidRDefault="00533759" w:rsidP="00533759">
      <w:pPr>
        <w:rPr>
          <w:lang w:val="en-AU"/>
        </w:rPr>
      </w:pPr>
    </w:p>
    <w:p w:rsidR="00EA4A27" w:rsidRPr="00317BC8" w:rsidRDefault="00EA4A27" w:rsidP="0052005A">
      <w:pPr>
        <w:spacing w:line="360" w:lineRule="auto"/>
        <w:jc w:val="both"/>
        <w:rPr>
          <w:sz w:val="24"/>
          <w:szCs w:val="24"/>
          <w:lang w:val="en-US"/>
        </w:rPr>
      </w:pPr>
      <w:r w:rsidRPr="00317BC8">
        <w:rPr>
          <w:sz w:val="24"/>
          <w:szCs w:val="24"/>
          <w:lang w:val="en-US"/>
        </w:rPr>
        <w:t>TOE consists of a fiscal software running on top of Linux operating system (v2.6.36) that is run by a processor; covered by a mesh cover outside and inside together composing the cash register hardware providing the following services;</w:t>
      </w:r>
    </w:p>
    <w:p w:rsidR="00EA4A27" w:rsidRPr="00317BC8" w:rsidRDefault="00EA4A27" w:rsidP="00EA4A27">
      <w:pPr>
        <w:pStyle w:val="ListeParagraf"/>
        <w:numPr>
          <w:ilvl w:val="0"/>
          <w:numId w:val="15"/>
        </w:numPr>
        <w:spacing w:line="360" w:lineRule="auto"/>
        <w:jc w:val="both"/>
        <w:rPr>
          <w:sz w:val="24"/>
          <w:szCs w:val="24"/>
          <w:lang w:val="en-US"/>
        </w:rPr>
      </w:pPr>
      <w:r w:rsidRPr="00317BC8">
        <w:rPr>
          <w:sz w:val="24"/>
          <w:szCs w:val="24"/>
          <w:lang w:val="en-US"/>
        </w:rPr>
        <w:t>Storing sales data in fiscal memory</w:t>
      </w:r>
    </w:p>
    <w:p w:rsidR="00EA4A27" w:rsidRPr="00317BC8" w:rsidRDefault="00EA4A27" w:rsidP="00EA4A27">
      <w:pPr>
        <w:pStyle w:val="ListeParagraf"/>
        <w:numPr>
          <w:ilvl w:val="0"/>
          <w:numId w:val="15"/>
        </w:numPr>
        <w:spacing w:line="360" w:lineRule="auto"/>
        <w:jc w:val="both"/>
        <w:rPr>
          <w:sz w:val="24"/>
          <w:szCs w:val="24"/>
          <w:lang w:val="en-US"/>
        </w:rPr>
      </w:pPr>
      <w:r w:rsidRPr="00317BC8">
        <w:rPr>
          <w:sz w:val="24"/>
          <w:szCs w:val="24"/>
          <w:lang w:val="en-US"/>
        </w:rPr>
        <w:t>Storing receipt details in daily memory</w:t>
      </w:r>
    </w:p>
    <w:p w:rsidR="00EA4A27" w:rsidRPr="00317BC8" w:rsidRDefault="00EA4A27" w:rsidP="00EA4A27">
      <w:pPr>
        <w:pStyle w:val="ListeParagraf"/>
        <w:numPr>
          <w:ilvl w:val="0"/>
          <w:numId w:val="15"/>
        </w:numPr>
        <w:spacing w:line="360" w:lineRule="auto"/>
        <w:jc w:val="both"/>
        <w:rPr>
          <w:sz w:val="24"/>
          <w:szCs w:val="24"/>
          <w:lang w:val="en-US"/>
        </w:rPr>
      </w:pPr>
      <w:r w:rsidRPr="00317BC8">
        <w:rPr>
          <w:sz w:val="24"/>
          <w:szCs w:val="24"/>
          <w:lang w:val="en-US"/>
        </w:rPr>
        <w:t>Storing audit data inside a database</w:t>
      </w:r>
    </w:p>
    <w:p w:rsidR="00EA4A27" w:rsidRPr="00317BC8" w:rsidRDefault="00EA4A27" w:rsidP="00EA4A27">
      <w:pPr>
        <w:pStyle w:val="ListeParagraf"/>
        <w:numPr>
          <w:ilvl w:val="0"/>
          <w:numId w:val="15"/>
        </w:numPr>
        <w:spacing w:line="360" w:lineRule="auto"/>
        <w:jc w:val="both"/>
        <w:rPr>
          <w:sz w:val="24"/>
          <w:szCs w:val="24"/>
          <w:lang w:val="en-US"/>
        </w:rPr>
      </w:pPr>
      <w:r w:rsidRPr="00317BC8">
        <w:rPr>
          <w:sz w:val="24"/>
          <w:szCs w:val="24"/>
          <w:lang w:val="en-US"/>
        </w:rPr>
        <w:t>Generating sales reports</w:t>
      </w:r>
    </w:p>
    <w:p w:rsidR="00EA4A27" w:rsidRPr="00317BC8" w:rsidRDefault="00EA4A27" w:rsidP="00EA4A27">
      <w:pPr>
        <w:pStyle w:val="ListeParagraf"/>
        <w:numPr>
          <w:ilvl w:val="0"/>
          <w:numId w:val="15"/>
        </w:numPr>
        <w:spacing w:line="360" w:lineRule="auto"/>
        <w:jc w:val="both"/>
        <w:rPr>
          <w:sz w:val="24"/>
          <w:szCs w:val="24"/>
          <w:lang w:val="en-US"/>
        </w:rPr>
      </w:pPr>
      <w:r w:rsidRPr="00317BC8">
        <w:rPr>
          <w:sz w:val="24"/>
          <w:szCs w:val="24"/>
          <w:lang w:val="en-US"/>
        </w:rPr>
        <w:t>Transmitting sales reports and audit data to PRA-IS in PRA Messaging Protocol format which is defined in PRA Messaging Protocol Document [8]</w:t>
      </w:r>
    </w:p>
    <w:p w:rsidR="00EA4A27" w:rsidRPr="00317BC8" w:rsidRDefault="00EA4A27" w:rsidP="00EA4A27">
      <w:pPr>
        <w:pStyle w:val="ListeParagraf"/>
        <w:numPr>
          <w:ilvl w:val="0"/>
          <w:numId w:val="15"/>
        </w:numPr>
        <w:spacing w:line="360" w:lineRule="auto"/>
        <w:jc w:val="both"/>
        <w:rPr>
          <w:sz w:val="24"/>
          <w:szCs w:val="24"/>
          <w:lang w:val="en-US"/>
        </w:rPr>
      </w:pPr>
      <w:r w:rsidRPr="00317BC8">
        <w:rPr>
          <w:sz w:val="24"/>
          <w:szCs w:val="24"/>
          <w:lang w:val="en-US"/>
        </w:rPr>
        <w:lastRenderedPageBreak/>
        <w:t>Downloading configuration parameters from TSM in PRA Messaging Protocol format which is defined in PRA Messaging Protocol Document [8]</w:t>
      </w:r>
    </w:p>
    <w:p w:rsidR="00EA4A27" w:rsidRPr="00317BC8" w:rsidRDefault="00EA4A27" w:rsidP="00EA4A27">
      <w:pPr>
        <w:spacing w:line="360" w:lineRule="auto"/>
        <w:jc w:val="both"/>
        <w:rPr>
          <w:sz w:val="24"/>
          <w:szCs w:val="24"/>
          <w:lang w:val="en-US"/>
        </w:rPr>
      </w:pPr>
      <w:proofErr w:type="gramStart"/>
      <w:r w:rsidRPr="00317BC8">
        <w:rPr>
          <w:sz w:val="24"/>
          <w:szCs w:val="24"/>
          <w:lang w:val="en-US"/>
        </w:rPr>
        <w:t>with</w:t>
      </w:r>
      <w:proofErr w:type="gramEnd"/>
      <w:r w:rsidRPr="00317BC8">
        <w:rPr>
          <w:sz w:val="24"/>
          <w:szCs w:val="24"/>
          <w:lang w:val="en-US"/>
        </w:rPr>
        <w:t xml:space="preserve"> the following hardware and software components;</w:t>
      </w:r>
    </w:p>
    <w:p w:rsidR="00EA4A27" w:rsidRPr="00317BC8" w:rsidRDefault="00EA4A27" w:rsidP="00EA4A27">
      <w:pPr>
        <w:pStyle w:val="ListeParagraf"/>
        <w:numPr>
          <w:ilvl w:val="0"/>
          <w:numId w:val="19"/>
        </w:numPr>
        <w:spacing w:line="360" w:lineRule="auto"/>
        <w:jc w:val="both"/>
        <w:rPr>
          <w:sz w:val="24"/>
          <w:szCs w:val="24"/>
          <w:lang w:val="en-US"/>
        </w:rPr>
      </w:pPr>
      <w:r w:rsidRPr="00317BC8">
        <w:rPr>
          <w:sz w:val="24"/>
          <w:szCs w:val="24"/>
          <w:lang w:val="en-US"/>
        </w:rPr>
        <w:t>A software controlled mesh which covers CPU, NAND flash memory</w:t>
      </w:r>
      <w:proofErr w:type="gramStart"/>
      <w:r w:rsidRPr="00317BC8">
        <w:rPr>
          <w:sz w:val="24"/>
          <w:szCs w:val="24"/>
          <w:lang w:val="en-US"/>
        </w:rPr>
        <w:t>,  DDR</w:t>
      </w:r>
      <w:proofErr w:type="gramEnd"/>
      <w:r w:rsidRPr="00317BC8">
        <w:rPr>
          <w:sz w:val="24"/>
          <w:szCs w:val="24"/>
          <w:lang w:val="en-US"/>
        </w:rPr>
        <w:t xml:space="preserve"> memory, daily memory and fiscal memory.</w:t>
      </w:r>
    </w:p>
    <w:p w:rsidR="00EA4A27" w:rsidRPr="00317BC8" w:rsidRDefault="00EA4A27" w:rsidP="00EA4A27">
      <w:pPr>
        <w:pStyle w:val="ListeParagraf"/>
        <w:numPr>
          <w:ilvl w:val="0"/>
          <w:numId w:val="19"/>
        </w:numPr>
        <w:spacing w:line="360" w:lineRule="auto"/>
        <w:jc w:val="both"/>
        <w:rPr>
          <w:sz w:val="24"/>
          <w:szCs w:val="24"/>
          <w:lang w:val="en-US"/>
        </w:rPr>
      </w:pPr>
      <w:r w:rsidRPr="00317BC8">
        <w:rPr>
          <w:sz w:val="24"/>
          <w:szCs w:val="24"/>
          <w:lang w:val="en-US"/>
        </w:rPr>
        <w:t>A fiscal memory storing all the sales data under the mesh cover</w:t>
      </w:r>
    </w:p>
    <w:p w:rsidR="00EA4A27" w:rsidRPr="00317BC8" w:rsidRDefault="00EA4A27" w:rsidP="00EA4A27">
      <w:pPr>
        <w:pStyle w:val="ListeParagraf"/>
        <w:numPr>
          <w:ilvl w:val="0"/>
          <w:numId w:val="19"/>
        </w:numPr>
        <w:spacing w:line="360" w:lineRule="auto"/>
        <w:jc w:val="both"/>
        <w:rPr>
          <w:sz w:val="24"/>
          <w:szCs w:val="24"/>
          <w:lang w:val="en-US"/>
        </w:rPr>
      </w:pPr>
      <w:r w:rsidRPr="00317BC8">
        <w:rPr>
          <w:sz w:val="24"/>
          <w:szCs w:val="24"/>
          <w:lang w:val="en-US"/>
        </w:rPr>
        <w:t>A daily memory storing daily sales data under the mesh cover</w:t>
      </w:r>
    </w:p>
    <w:p w:rsidR="00EA4A27" w:rsidRPr="00317BC8" w:rsidRDefault="00EA4A27" w:rsidP="00EA4A27">
      <w:pPr>
        <w:pStyle w:val="ListeParagraf"/>
        <w:numPr>
          <w:ilvl w:val="0"/>
          <w:numId w:val="19"/>
        </w:numPr>
        <w:spacing w:line="360" w:lineRule="auto"/>
        <w:jc w:val="both"/>
        <w:rPr>
          <w:sz w:val="24"/>
          <w:szCs w:val="24"/>
          <w:lang w:val="en-US"/>
        </w:rPr>
      </w:pPr>
      <w:r w:rsidRPr="00317BC8">
        <w:rPr>
          <w:sz w:val="24"/>
          <w:szCs w:val="24"/>
          <w:lang w:val="en-US"/>
        </w:rPr>
        <w:t>Electronic recording unit</w:t>
      </w:r>
    </w:p>
    <w:p w:rsidR="0052005A" w:rsidRPr="00317BC8" w:rsidRDefault="00EA4A27" w:rsidP="00512FB3">
      <w:pPr>
        <w:pStyle w:val="ListeParagraf"/>
        <w:numPr>
          <w:ilvl w:val="0"/>
          <w:numId w:val="19"/>
        </w:numPr>
        <w:spacing w:line="360" w:lineRule="auto"/>
        <w:jc w:val="both"/>
        <w:rPr>
          <w:lang w:val="en-AU"/>
        </w:rPr>
      </w:pPr>
      <w:r w:rsidRPr="00317BC8">
        <w:rPr>
          <w:sz w:val="24"/>
          <w:szCs w:val="24"/>
          <w:lang w:val="en-US"/>
        </w:rPr>
        <w:t>A CPU under the mesh cover and a fiscal software running on top of above hardware providing necessary services to TSM unit.</w:t>
      </w:r>
      <w:bookmarkStart w:id="47" w:name="_Toc485815128"/>
      <w:bookmarkEnd w:id="47"/>
    </w:p>
    <w:p w:rsidR="0052005A" w:rsidRPr="006F54F7" w:rsidRDefault="0052005A" w:rsidP="00533759">
      <w:pPr>
        <w:rPr>
          <w:highlight w:val="yellow"/>
          <w:lang w:val="en-AU"/>
        </w:rPr>
      </w:pPr>
    </w:p>
    <w:p w:rsidR="0052005A" w:rsidRPr="006F54F7" w:rsidRDefault="0052005A" w:rsidP="00533759">
      <w:pPr>
        <w:rPr>
          <w:highlight w:val="yellow"/>
          <w:lang w:val="en-AU"/>
        </w:rPr>
      </w:pPr>
    </w:p>
    <w:p w:rsidR="00533759" w:rsidRPr="00C16627" w:rsidRDefault="00533759" w:rsidP="00533759">
      <w:pPr>
        <w:pStyle w:val="Balk1"/>
        <w:numPr>
          <w:ilvl w:val="1"/>
          <w:numId w:val="12"/>
        </w:numPr>
        <w:jc w:val="both"/>
        <w:rPr>
          <w:szCs w:val="28"/>
        </w:rPr>
      </w:pPr>
      <w:bookmarkStart w:id="48" w:name="_Toc485815129"/>
      <w:r w:rsidRPr="00C16627">
        <w:rPr>
          <w:szCs w:val="28"/>
        </w:rPr>
        <w:t>Documentation</w:t>
      </w:r>
      <w:bookmarkEnd w:id="48"/>
      <w:r w:rsidRPr="00C16627">
        <w:rPr>
          <w:szCs w:val="28"/>
        </w:rPr>
        <w:t xml:space="preserve"> </w:t>
      </w:r>
    </w:p>
    <w:p w:rsidR="00533759" w:rsidRPr="00C16627" w:rsidRDefault="00533759" w:rsidP="00533759">
      <w:pPr>
        <w:jc w:val="both"/>
        <w:rPr>
          <w:lang w:val="en-US"/>
        </w:rPr>
      </w:pPr>
    </w:p>
    <w:p w:rsidR="00533759" w:rsidRPr="00C16627" w:rsidRDefault="00533759" w:rsidP="00533759">
      <w:pPr>
        <w:jc w:val="both"/>
        <w:rPr>
          <w:lang w:val="en-US"/>
        </w:rPr>
      </w:pPr>
    </w:p>
    <w:p w:rsidR="00C16627" w:rsidRPr="00C16627" w:rsidRDefault="00C16627" w:rsidP="0052005A">
      <w:pPr>
        <w:spacing w:line="360" w:lineRule="auto"/>
        <w:rPr>
          <w:sz w:val="24"/>
          <w:szCs w:val="24"/>
          <w:lang w:val="en-AU"/>
        </w:rPr>
      </w:pPr>
      <w:r w:rsidRPr="00C16627">
        <w:rPr>
          <w:sz w:val="24"/>
          <w:szCs w:val="24"/>
          <w:lang w:val="en-AU"/>
        </w:rPr>
        <w:t>Documents below are provided to the customer by the developer alongside the TOE;</w:t>
      </w:r>
    </w:p>
    <w:p w:rsidR="00533759" w:rsidRPr="00C16627" w:rsidRDefault="00533759" w:rsidP="00533759">
      <w:pPr>
        <w:jc w:val="both"/>
        <w:rPr>
          <w:lang w:val="en-US"/>
        </w:rPr>
      </w:pPr>
    </w:p>
    <w:tbl>
      <w:tblPr>
        <w:tblStyle w:val="TabloKlavuzu"/>
        <w:tblW w:w="0" w:type="auto"/>
        <w:tblLook w:val="04A0" w:firstRow="1" w:lastRow="0" w:firstColumn="1" w:lastColumn="0" w:noHBand="0" w:noVBand="1"/>
      </w:tblPr>
      <w:tblGrid>
        <w:gridCol w:w="6941"/>
        <w:gridCol w:w="1985"/>
        <w:gridCol w:w="1837"/>
      </w:tblGrid>
      <w:tr w:rsidR="00533759" w:rsidRPr="00C16627" w:rsidTr="0052005A">
        <w:tc>
          <w:tcPr>
            <w:tcW w:w="6941" w:type="dxa"/>
          </w:tcPr>
          <w:p w:rsidR="00533759" w:rsidRPr="00C16627" w:rsidRDefault="00533759" w:rsidP="0092346A">
            <w:pPr>
              <w:rPr>
                <w:b/>
                <w:sz w:val="24"/>
                <w:szCs w:val="24"/>
                <w:lang w:val="en-US"/>
              </w:rPr>
            </w:pPr>
            <w:r w:rsidRPr="00C16627">
              <w:rPr>
                <w:b/>
                <w:sz w:val="24"/>
                <w:szCs w:val="24"/>
                <w:lang w:val="en-US"/>
              </w:rPr>
              <w:t>Name of Document</w:t>
            </w:r>
          </w:p>
        </w:tc>
        <w:tc>
          <w:tcPr>
            <w:tcW w:w="1985" w:type="dxa"/>
          </w:tcPr>
          <w:p w:rsidR="00533759" w:rsidRPr="00C16627" w:rsidRDefault="00533759" w:rsidP="0092346A">
            <w:pPr>
              <w:rPr>
                <w:b/>
                <w:sz w:val="24"/>
                <w:szCs w:val="24"/>
                <w:lang w:val="en-US"/>
              </w:rPr>
            </w:pPr>
            <w:r w:rsidRPr="00C16627">
              <w:rPr>
                <w:b/>
                <w:sz w:val="24"/>
                <w:szCs w:val="24"/>
                <w:lang w:val="en-US"/>
              </w:rPr>
              <w:t>Version Number</w:t>
            </w:r>
          </w:p>
        </w:tc>
        <w:tc>
          <w:tcPr>
            <w:tcW w:w="1837" w:type="dxa"/>
          </w:tcPr>
          <w:p w:rsidR="00533759" w:rsidRPr="00C16627" w:rsidRDefault="00533759" w:rsidP="0092346A">
            <w:pPr>
              <w:rPr>
                <w:b/>
                <w:sz w:val="24"/>
                <w:szCs w:val="24"/>
                <w:lang w:val="en-US"/>
              </w:rPr>
            </w:pPr>
            <w:r w:rsidRPr="00C16627">
              <w:rPr>
                <w:b/>
                <w:sz w:val="24"/>
                <w:szCs w:val="24"/>
                <w:lang w:val="en-US"/>
              </w:rPr>
              <w:t>Date</w:t>
            </w:r>
          </w:p>
        </w:tc>
      </w:tr>
      <w:tr w:rsidR="00533759" w:rsidRPr="00C16627" w:rsidTr="0052005A">
        <w:tc>
          <w:tcPr>
            <w:tcW w:w="6941" w:type="dxa"/>
          </w:tcPr>
          <w:p w:rsidR="00533759" w:rsidRPr="00C16627" w:rsidRDefault="00C16627" w:rsidP="0092346A">
            <w:pPr>
              <w:pStyle w:val="Balk1"/>
              <w:spacing w:line="360" w:lineRule="auto"/>
              <w:jc w:val="both"/>
              <w:rPr>
                <w:i w:val="0"/>
                <w:sz w:val="24"/>
                <w:szCs w:val="24"/>
                <w:lang w:val="en-US"/>
              </w:rPr>
            </w:pPr>
            <w:bookmarkStart w:id="49" w:name="_Toc485815130"/>
            <w:r w:rsidRPr="00C16627">
              <w:rPr>
                <w:b w:val="0"/>
                <w:i w:val="0"/>
                <w:sz w:val="24"/>
                <w:szCs w:val="24"/>
                <w:lang w:val="en-US"/>
              </w:rPr>
              <w:t>Change v 06.00</w:t>
            </w:r>
            <w:r w:rsidR="005B2ECE" w:rsidRPr="00C16627">
              <w:rPr>
                <w:b w:val="0"/>
                <w:i w:val="0"/>
                <w:sz w:val="24"/>
                <w:szCs w:val="24"/>
                <w:lang w:val="en-US"/>
              </w:rPr>
              <w:t xml:space="preserve"> Security Target</w:t>
            </w:r>
            <w:bookmarkEnd w:id="49"/>
          </w:p>
        </w:tc>
        <w:tc>
          <w:tcPr>
            <w:tcW w:w="1985" w:type="dxa"/>
          </w:tcPr>
          <w:p w:rsidR="00533759" w:rsidRPr="00C16627" w:rsidRDefault="00C16627" w:rsidP="0092346A">
            <w:pPr>
              <w:pStyle w:val="Balk1"/>
              <w:jc w:val="both"/>
              <w:rPr>
                <w:i w:val="0"/>
                <w:sz w:val="24"/>
                <w:szCs w:val="24"/>
                <w:lang w:val="en-US"/>
              </w:rPr>
            </w:pPr>
            <w:bookmarkStart w:id="50" w:name="_Toc485815131"/>
            <w:r w:rsidRPr="00C16627">
              <w:rPr>
                <w:b w:val="0"/>
                <w:i w:val="0"/>
                <w:sz w:val="24"/>
                <w:szCs w:val="24"/>
                <w:lang w:val="tr-TR" w:bidi="en-US"/>
              </w:rPr>
              <w:t>V</w:t>
            </w:r>
            <w:bookmarkEnd w:id="50"/>
            <w:r w:rsidR="00AE7997">
              <w:rPr>
                <w:b w:val="0"/>
                <w:i w:val="0"/>
                <w:sz w:val="24"/>
                <w:szCs w:val="24"/>
                <w:lang w:val="tr-TR" w:bidi="en-US"/>
              </w:rPr>
              <w:t>0.8</w:t>
            </w:r>
          </w:p>
        </w:tc>
        <w:tc>
          <w:tcPr>
            <w:tcW w:w="1837" w:type="dxa"/>
          </w:tcPr>
          <w:p w:rsidR="00533759" w:rsidRPr="00C16627" w:rsidRDefault="00AE7997" w:rsidP="0092346A">
            <w:pPr>
              <w:rPr>
                <w:lang w:bidi="en-US"/>
              </w:rPr>
            </w:pPr>
            <w:r>
              <w:rPr>
                <w:sz w:val="24"/>
                <w:szCs w:val="24"/>
                <w:lang w:bidi="en-US"/>
              </w:rPr>
              <w:t>31.07</w:t>
            </w:r>
            <w:r w:rsidR="00533759" w:rsidRPr="00C16627">
              <w:rPr>
                <w:sz w:val="24"/>
                <w:szCs w:val="24"/>
                <w:lang w:bidi="en-US"/>
              </w:rPr>
              <w:t>.2017</w:t>
            </w:r>
          </w:p>
        </w:tc>
      </w:tr>
      <w:tr w:rsidR="00533759" w:rsidRPr="00C16627" w:rsidTr="0052005A">
        <w:tc>
          <w:tcPr>
            <w:tcW w:w="6941" w:type="dxa"/>
          </w:tcPr>
          <w:p w:rsidR="00533759" w:rsidRPr="00C16627" w:rsidRDefault="00C16627" w:rsidP="0092346A">
            <w:pPr>
              <w:pStyle w:val="Balk1"/>
              <w:spacing w:line="360" w:lineRule="auto"/>
              <w:jc w:val="both"/>
              <w:rPr>
                <w:i w:val="0"/>
                <w:sz w:val="24"/>
                <w:szCs w:val="24"/>
                <w:lang w:val="en-US"/>
              </w:rPr>
            </w:pPr>
            <w:proofErr w:type="spellStart"/>
            <w:r w:rsidRPr="00C16627">
              <w:rPr>
                <w:b w:val="0"/>
                <w:i w:val="0"/>
                <w:sz w:val="24"/>
                <w:szCs w:val="24"/>
                <w:lang w:val="tr-TR" w:bidi="en-US"/>
              </w:rPr>
              <w:t>Change</w:t>
            </w:r>
            <w:proofErr w:type="spellEnd"/>
            <w:r w:rsidRPr="00C16627">
              <w:rPr>
                <w:b w:val="0"/>
                <w:i w:val="0"/>
                <w:sz w:val="24"/>
                <w:szCs w:val="24"/>
                <w:lang w:val="tr-TR" w:bidi="en-US"/>
              </w:rPr>
              <w:t xml:space="preserve"> v 06.00 </w:t>
            </w:r>
            <w:proofErr w:type="spellStart"/>
            <w:r w:rsidRPr="00C16627">
              <w:rPr>
                <w:b w:val="0"/>
                <w:i w:val="0"/>
                <w:sz w:val="24"/>
                <w:szCs w:val="24"/>
                <w:lang w:val="tr-TR" w:bidi="en-US"/>
              </w:rPr>
              <w:t>Guidance</w:t>
            </w:r>
            <w:proofErr w:type="spellEnd"/>
            <w:r w:rsidRPr="00C16627">
              <w:rPr>
                <w:b w:val="0"/>
                <w:i w:val="0"/>
                <w:sz w:val="24"/>
                <w:szCs w:val="24"/>
                <w:lang w:val="tr-TR" w:bidi="en-US"/>
              </w:rPr>
              <w:t xml:space="preserve"> </w:t>
            </w:r>
            <w:proofErr w:type="spellStart"/>
            <w:r w:rsidRPr="00C16627">
              <w:rPr>
                <w:b w:val="0"/>
                <w:i w:val="0"/>
                <w:sz w:val="24"/>
                <w:szCs w:val="24"/>
                <w:lang w:val="tr-TR" w:bidi="en-US"/>
              </w:rPr>
              <w:t>Documentation</w:t>
            </w:r>
            <w:proofErr w:type="spellEnd"/>
          </w:p>
        </w:tc>
        <w:tc>
          <w:tcPr>
            <w:tcW w:w="1985" w:type="dxa"/>
          </w:tcPr>
          <w:p w:rsidR="00533759" w:rsidRPr="00C16627" w:rsidRDefault="00C16627" w:rsidP="0092346A">
            <w:pPr>
              <w:pStyle w:val="Balk1"/>
              <w:jc w:val="both"/>
              <w:rPr>
                <w:i w:val="0"/>
                <w:sz w:val="24"/>
                <w:szCs w:val="24"/>
                <w:lang w:val="en-US"/>
              </w:rPr>
            </w:pPr>
            <w:bookmarkStart w:id="51" w:name="_Toc485815133"/>
            <w:r w:rsidRPr="00C16627">
              <w:rPr>
                <w:b w:val="0"/>
                <w:i w:val="0"/>
                <w:sz w:val="24"/>
                <w:szCs w:val="24"/>
                <w:lang w:val="tr-TR" w:bidi="en-US"/>
              </w:rPr>
              <w:t>V</w:t>
            </w:r>
            <w:bookmarkEnd w:id="51"/>
            <w:r w:rsidRPr="00C16627">
              <w:rPr>
                <w:b w:val="0"/>
                <w:i w:val="0"/>
                <w:sz w:val="24"/>
                <w:szCs w:val="24"/>
                <w:lang w:val="tr-TR" w:bidi="en-US"/>
              </w:rPr>
              <w:t>0.4</w:t>
            </w:r>
          </w:p>
        </w:tc>
        <w:tc>
          <w:tcPr>
            <w:tcW w:w="1837" w:type="dxa"/>
          </w:tcPr>
          <w:p w:rsidR="00533759" w:rsidRPr="00C16627" w:rsidRDefault="00C16627" w:rsidP="0092346A">
            <w:pPr>
              <w:pStyle w:val="Balk1"/>
              <w:jc w:val="both"/>
              <w:rPr>
                <w:i w:val="0"/>
                <w:sz w:val="24"/>
                <w:szCs w:val="24"/>
                <w:lang w:val="en-US"/>
              </w:rPr>
            </w:pPr>
            <w:bookmarkStart w:id="52" w:name="_Toc485815134"/>
            <w:r w:rsidRPr="00C16627">
              <w:rPr>
                <w:b w:val="0"/>
                <w:i w:val="0"/>
                <w:sz w:val="24"/>
                <w:szCs w:val="24"/>
                <w:lang w:val="tr-TR" w:bidi="en-US"/>
              </w:rPr>
              <w:t>1</w:t>
            </w:r>
            <w:r w:rsidR="005B2ECE" w:rsidRPr="00C16627">
              <w:rPr>
                <w:b w:val="0"/>
                <w:i w:val="0"/>
                <w:sz w:val="24"/>
                <w:szCs w:val="24"/>
                <w:lang w:val="tr-TR" w:bidi="en-US"/>
              </w:rPr>
              <w:t>2.06</w:t>
            </w:r>
            <w:r w:rsidR="00533759" w:rsidRPr="00C16627">
              <w:rPr>
                <w:b w:val="0"/>
                <w:i w:val="0"/>
                <w:sz w:val="24"/>
                <w:szCs w:val="24"/>
                <w:lang w:val="tr-TR" w:bidi="en-US"/>
              </w:rPr>
              <w:t>.2017</w:t>
            </w:r>
            <w:bookmarkEnd w:id="52"/>
          </w:p>
        </w:tc>
      </w:tr>
    </w:tbl>
    <w:p w:rsidR="00533759" w:rsidRPr="006F54F7" w:rsidRDefault="00533759" w:rsidP="00533759">
      <w:pPr>
        <w:pStyle w:val="Balk1"/>
        <w:jc w:val="both"/>
        <w:rPr>
          <w:i w:val="0"/>
          <w:szCs w:val="24"/>
          <w:highlight w:val="yellow"/>
          <w:lang w:val="en-US"/>
        </w:rPr>
      </w:pPr>
    </w:p>
    <w:p w:rsidR="00533759" w:rsidRPr="00C16627" w:rsidRDefault="00533759" w:rsidP="00533759">
      <w:pPr>
        <w:pStyle w:val="Balk1"/>
        <w:numPr>
          <w:ilvl w:val="1"/>
          <w:numId w:val="12"/>
        </w:numPr>
        <w:jc w:val="both"/>
        <w:rPr>
          <w:szCs w:val="28"/>
        </w:rPr>
      </w:pPr>
      <w:bookmarkStart w:id="53" w:name="_Toc485815135"/>
      <w:r w:rsidRPr="00C16627">
        <w:rPr>
          <w:szCs w:val="28"/>
        </w:rPr>
        <w:t>IT Product Testing</w:t>
      </w:r>
      <w:bookmarkEnd w:id="53"/>
      <w:r w:rsidRPr="00C16627">
        <w:rPr>
          <w:szCs w:val="28"/>
        </w:rPr>
        <w:t xml:space="preserve"> </w:t>
      </w:r>
    </w:p>
    <w:p w:rsidR="00533759" w:rsidRPr="006F54F7" w:rsidRDefault="00533759" w:rsidP="00533759">
      <w:pPr>
        <w:pStyle w:val="Balk2"/>
        <w:spacing w:line="360" w:lineRule="auto"/>
        <w:jc w:val="both"/>
        <w:rPr>
          <w:rFonts w:ascii="Times New Roman" w:hAnsi="Times New Roman" w:cs="Times New Roman"/>
          <w:b w:val="0"/>
          <w:bCs w:val="0"/>
          <w:i w:val="0"/>
          <w:iCs w:val="0"/>
          <w:szCs w:val="22"/>
          <w:highlight w:val="yellow"/>
          <w:lang w:val="en-US"/>
        </w:rPr>
      </w:pPr>
      <w:bookmarkStart w:id="54" w:name="_Toc485815136"/>
      <w:r w:rsidRPr="00C16627">
        <w:rPr>
          <w:rFonts w:ascii="Times New Roman" w:hAnsi="Times New Roman" w:cs="Times New Roman"/>
          <w:b w:val="0"/>
          <w:bCs w:val="0"/>
          <w:i w:val="0"/>
          <w:iCs w:val="0"/>
          <w:szCs w:val="22"/>
          <w:lang w:val="en-US"/>
        </w:rPr>
        <w:t>During the evaluation, all evaluation evidences of TOE were delivered and transferred completely to CCTL by the developers. All the delivered evaluation evidences which include software, documents, etc. are mapped to the assurance families Common Criteria and Common Methodology; so the connections between the assurance families and the evaluation evidences has been established. The evaluation results are available in the final Evaluation Technical Repor</w:t>
      </w:r>
      <w:r w:rsidR="00A51243" w:rsidRPr="00C16627">
        <w:rPr>
          <w:rFonts w:ascii="Times New Roman" w:hAnsi="Times New Roman" w:cs="Times New Roman"/>
          <w:b w:val="0"/>
          <w:bCs w:val="0"/>
          <w:i w:val="0"/>
          <w:iCs w:val="0"/>
          <w:szCs w:val="22"/>
          <w:lang w:val="en-US"/>
        </w:rPr>
        <w:t xml:space="preserve">t (ETR) of </w:t>
      </w:r>
      <w:bookmarkEnd w:id="54"/>
      <w:r w:rsidR="00C16627" w:rsidRPr="00C16627">
        <w:rPr>
          <w:rFonts w:ascii="Times New Roman" w:hAnsi="Times New Roman" w:cs="Times New Roman"/>
          <w:b w:val="0"/>
          <w:bCs w:val="0"/>
          <w:i w:val="0"/>
          <w:iCs w:val="0"/>
          <w:szCs w:val="22"/>
          <w:lang w:val="en-US"/>
        </w:rPr>
        <w:t>Change v06.00</w:t>
      </w:r>
    </w:p>
    <w:p w:rsidR="00533759" w:rsidRPr="00C16627" w:rsidRDefault="00533759" w:rsidP="00533759">
      <w:pPr>
        <w:pStyle w:val="Balk2"/>
        <w:spacing w:line="360" w:lineRule="auto"/>
        <w:jc w:val="both"/>
        <w:rPr>
          <w:rFonts w:ascii="Times New Roman" w:hAnsi="Times New Roman" w:cs="Times New Roman"/>
          <w:b w:val="0"/>
          <w:bCs w:val="0"/>
          <w:i w:val="0"/>
          <w:iCs w:val="0"/>
          <w:szCs w:val="22"/>
          <w:lang w:val="en-US"/>
        </w:rPr>
      </w:pPr>
      <w:bookmarkStart w:id="55" w:name="_Toc485815137"/>
      <w:r w:rsidRPr="00C16627">
        <w:rPr>
          <w:rFonts w:ascii="Times New Roman" w:hAnsi="Times New Roman" w:cs="Times New Roman"/>
          <w:b w:val="0"/>
          <w:bCs w:val="0"/>
          <w:i w:val="0"/>
          <w:iCs w:val="0"/>
          <w:szCs w:val="22"/>
          <w:lang w:val="en-US"/>
        </w:rPr>
        <w:t>It is concluded that the TOE supports EAL 2. There are 19 assurance families which are all evaluated with the methods detailed in the ETR.</w:t>
      </w:r>
      <w:bookmarkEnd w:id="55"/>
    </w:p>
    <w:p w:rsidR="00533759" w:rsidRPr="00C16627" w:rsidRDefault="00533759" w:rsidP="00533759">
      <w:pPr>
        <w:pStyle w:val="Balk2"/>
        <w:spacing w:line="360" w:lineRule="auto"/>
        <w:jc w:val="both"/>
        <w:rPr>
          <w:rFonts w:ascii="Times New Roman" w:hAnsi="Times New Roman" w:cs="Times New Roman"/>
          <w:b w:val="0"/>
          <w:bCs w:val="0"/>
          <w:i w:val="0"/>
          <w:iCs w:val="0"/>
          <w:szCs w:val="22"/>
          <w:lang w:val="en-US"/>
        </w:rPr>
      </w:pPr>
      <w:bookmarkStart w:id="56" w:name="_Toc485815138"/>
      <w:r w:rsidRPr="00C16627">
        <w:rPr>
          <w:rFonts w:ascii="Times New Roman" w:hAnsi="Times New Roman" w:cs="Times New Roman"/>
          <w:b w:val="0"/>
          <w:bCs w:val="0"/>
          <w:i w:val="0"/>
          <w:iCs w:val="0"/>
          <w:szCs w:val="22"/>
          <w:lang w:val="en-US"/>
        </w:rPr>
        <w:t>IT Product Testing is mainly described in two parts:</w:t>
      </w:r>
      <w:bookmarkEnd w:id="56"/>
    </w:p>
    <w:p w:rsidR="00533759" w:rsidRPr="00C16627" w:rsidRDefault="00533759" w:rsidP="00533759">
      <w:pPr>
        <w:pStyle w:val="Balk1"/>
        <w:numPr>
          <w:ilvl w:val="2"/>
          <w:numId w:val="12"/>
        </w:numPr>
        <w:jc w:val="both"/>
        <w:rPr>
          <w:szCs w:val="28"/>
        </w:rPr>
      </w:pPr>
      <w:bookmarkStart w:id="57" w:name="_Toc485815139"/>
      <w:r w:rsidRPr="00C16627">
        <w:rPr>
          <w:szCs w:val="28"/>
        </w:rPr>
        <w:t>Developer Testing</w:t>
      </w:r>
      <w:bookmarkEnd w:id="57"/>
      <w:r w:rsidRPr="00C16627">
        <w:rPr>
          <w:szCs w:val="28"/>
        </w:rPr>
        <w:t xml:space="preserve"> </w:t>
      </w:r>
    </w:p>
    <w:p w:rsidR="00533759" w:rsidRPr="00C16627" w:rsidRDefault="00533759" w:rsidP="00533759">
      <w:pPr>
        <w:rPr>
          <w:lang w:val="en-AU"/>
        </w:rPr>
      </w:pPr>
    </w:p>
    <w:p w:rsidR="0052005A" w:rsidRPr="00C16627" w:rsidRDefault="0052005A" w:rsidP="00533759">
      <w:pPr>
        <w:spacing w:line="360" w:lineRule="auto"/>
        <w:jc w:val="both"/>
        <w:rPr>
          <w:sz w:val="24"/>
          <w:szCs w:val="24"/>
          <w:lang w:val="en-US"/>
        </w:rPr>
      </w:pPr>
      <w:r w:rsidRPr="00C16627">
        <w:rPr>
          <w:sz w:val="24"/>
          <w:szCs w:val="24"/>
          <w:lang w:val="en-US"/>
        </w:rPr>
        <w:lastRenderedPageBreak/>
        <w:t xml:space="preserve">Developer has prepared TOE Test Document according to the TOE Functional Specification documentation, TOE Design documentation which includes TSF subsystems and its interactions. </w:t>
      </w:r>
      <w:r w:rsidR="00C16627" w:rsidRPr="00C16627">
        <w:rPr>
          <w:sz w:val="24"/>
          <w:szCs w:val="22"/>
          <w:lang w:val="en-US"/>
        </w:rPr>
        <w:t>Developer has done total of 20</w:t>
      </w:r>
      <w:r w:rsidRPr="00C16627">
        <w:rPr>
          <w:sz w:val="24"/>
          <w:szCs w:val="22"/>
          <w:lang w:val="en-US"/>
        </w:rPr>
        <w:t xml:space="preserve"> functional tests.</w:t>
      </w:r>
    </w:p>
    <w:p w:rsidR="00533759" w:rsidRPr="007E0A2F" w:rsidRDefault="00533759" w:rsidP="00533759">
      <w:pPr>
        <w:pStyle w:val="Balk1"/>
        <w:numPr>
          <w:ilvl w:val="2"/>
          <w:numId w:val="12"/>
        </w:numPr>
        <w:jc w:val="both"/>
        <w:rPr>
          <w:szCs w:val="28"/>
        </w:rPr>
      </w:pPr>
      <w:bookmarkStart w:id="58" w:name="_Toc485815140"/>
      <w:r w:rsidRPr="007E0A2F">
        <w:rPr>
          <w:szCs w:val="28"/>
        </w:rPr>
        <w:t>Evaluator Testing</w:t>
      </w:r>
      <w:bookmarkEnd w:id="58"/>
      <w:r w:rsidRPr="007E0A2F">
        <w:rPr>
          <w:szCs w:val="28"/>
        </w:rPr>
        <w:t xml:space="preserve"> </w:t>
      </w:r>
    </w:p>
    <w:p w:rsidR="00533759" w:rsidRPr="007E0A2F" w:rsidRDefault="00533759" w:rsidP="00533759">
      <w:pPr>
        <w:rPr>
          <w:lang w:val="en-AU"/>
        </w:rPr>
      </w:pPr>
    </w:p>
    <w:p w:rsidR="00533759" w:rsidRPr="007E0A2F" w:rsidRDefault="00533759" w:rsidP="00533759">
      <w:pPr>
        <w:pStyle w:val="ListeParagraf"/>
        <w:numPr>
          <w:ilvl w:val="0"/>
          <w:numId w:val="15"/>
        </w:numPr>
        <w:spacing w:line="360" w:lineRule="auto"/>
        <w:jc w:val="both"/>
        <w:rPr>
          <w:sz w:val="24"/>
          <w:szCs w:val="22"/>
          <w:lang w:val="en-US"/>
        </w:rPr>
      </w:pPr>
      <w:r w:rsidRPr="007E0A2F">
        <w:rPr>
          <w:sz w:val="24"/>
          <w:szCs w:val="22"/>
          <w:lang w:val="en-US"/>
        </w:rPr>
        <w:t>Independent Testing</w:t>
      </w:r>
      <w:r w:rsidR="007E0A2F" w:rsidRPr="007E0A2F">
        <w:rPr>
          <w:sz w:val="24"/>
          <w:szCs w:val="22"/>
          <w:lang w:val="en-US"/>
        </w:rPr>
        <w:t>: Evaluator has done total of 28</w:t>
      </w:r>
      <w:r w:rsidRPr="007E0A2F">
        <w:rPr>
          <w:sz w:val="24"/>
          <w:szCs w:val="22"/>
          <w:lang w:val="en-US"/>
        </w:rPr>
        <w:t xml:space="preserve"> te</w:t>
      </w:r>
      <w:r w:rsidR="007E0A2F" w:rsidRPr="007E0A2F">
        <w:rPr>
          <w:sz w:val="24"/>
          <w:szCs w:val="22"/>
          <w:lang w:val="en-US"/>
        </w:rPr>
        <w:t>st. 13</w:t>
      </w:r>
      <w:r w:rsidRPr="007E0A2F">
        <w:rPr>
          <w:sz w:val="24"/>
          <w:szCs w:val="22"/>
          <w:lang w:val="en-US"/>
        </w:rPr>
        <w:t xml:space="preserve"> of them were selected from</w:t>
      </w:r>
      <w:r w:rsidR="007E0A2F" w:rsidRPr="007E0A2F">
        <w:rPr>
          <w:sz w:val="24"/>
          <w:szCs w:val="22"/>
          <w:lang w:val="en-US"/>
        </w:rPr>
        <w:t xml:space="preserve"> developer’s tests. The other 15</w:t>
      </w:r>
      <w:r w:rsidRPr="007E0A2F">
        <w:rPr>
          <w:sz w:val="24"/>
          <w:szCs w:val="22"/>
          <w:lang w:val="en-US"/>
        </w:rPr>
        <w:t xml:space="preserve"> of them were evaluator’s independent tests. </w:t>
      </w:r>
    </w:p>
    <w:p w:rsidR="0092346A" w:rsidRDefault="00533759" w:rsidP="0092346A">
      <w:pPr>
        <w:pStyle w:val="ListeParagraf"/>
        <w:numPr>
          <w:ilvl w:val="0"/>
          <w:numId w:val="15"/>
        </w:numPr>
        <w:spacing w:line="360" w:lineRule="auto"/>
        <w:jc w:val="both"/>
        <w:rPr>
          <w:sz w:val="24"/>
          <w:szCs w:val="22"/>
          <w:lang w:val="en-US"/>
        </w:rPr>
      </w:pPr>
      <w:r w:rsidRPr="007E0A2F">
        <w:rPr>
          <w:sz w:val="24"/>
          <w:szCs w:val="22"/>
          <w:lang w:val="en-US"/>
        </w:rPr>
        <w:t>Penetratio</w:t>
      </w:r>
      <w:r w:rsidR="007E0A2F" w:rsidRPr="007E0A2F">
        <w:rPr>
          <w:sz w:val="24"/>
          <w:szCs w:val="22"/>
          <w:lang w:val="en-US"/>
        </w:rPr>
        <w:t>n Testing:  Evaluator has done 10</w:t>
      </w:r>
      <w:r w:rsidRPr="007E0A2F">
        <w:rPr>
          <w:sz w:val="24"/>
          <w:szCs w:val="22"/>
          <w:lang w:val="en-US"/>
        </w:rPr>
        <w:t xml:space="preserve"> penetration tests to find out TOE’s vulnerabilities that can be used for malicious purposes. </w:t>
      </w:r>
    </w:p>
    <w:p w:rsidR="007E0A2F" w:rsidRPr="007E0A2F" w:rsidRDefault="007E0A2F" w:rsidP="007E0A2F">
      <w:pPr>
        <w:pStyle w:val="ListeParagraf"/>
        <w:spacing w:line="360" w:lineRule="auto"/>
        <w:jc w:val="both"/>
        <w:rPr>
          <w:sz w:val="24"/>
          <w:szCs w:val="22"/>
          <w:lang w:val="en-US"/>
        </w:rPr>
      </w:pPr>
    </w:p>
    <w:p w:rsidR="00533759" w:rsidRPr="00203D3D" w:rsidRDefault="00533759" w:rsidP="00533759">
      <w:pPr>
        <w:pStyle w:val="Balk1"/>
        <w:numPr>
          <w:ilvl w:val="1"/>
          <w:numId w:val="12"/>
        </w:numPr>
        <w:jc w:val="both"/>
        <w:rPr>
          <w:szCs w:val="28"/>
        </w:rPr>
      </w:pPr>
      <w:bookmarkStart w:id="59" w:name="_Toc485815141"/>
      <w:r w:rsidRPr="00203D3D">
        <w:rPr>
          <w:szCs w:val="28"/>
        </w:rPr>
        <w:t>Evaluated Configuration</w:t>
      </w:r>
      <w:bookmarkEnd w:id="59"/>
    </w:p>
    <w:p w:rsidR="00533759" w:rsidRPr="00203D3D" w:rsidRDefault="00533759" w:rsidP="00533759">
      <w:pPr>
        <w:jc w:val="both"/>
        <w:rPr>
          <w:lang w:val="en-US"/>
        </w:rPr>
      </w:pPr>
    </w:p>
    <w:p w:rsidR="008F6132" w:rsidRPr="00203D3D" w:rsidRDefault="008F6132" w:rsidP="00533759">
      <w:pPr>
        <w:spacing w:line="360" w:lineRule="auto"/>
        <w:rPr>
          <w:lang w:val="en-US"/>
        </w:rPr>
      </w:pPr>
    </w:p>
    <w:p w:rsidR="008F6132" w:rsidRPr="00203D3D" w:rsidRDefault="008F6132" w:rsidP="00533759">
      <w:pPr>
        <w:spacing w:line="360" w:lineRule="auto"/>
        <w:rPr>
          <w:sz w:val="24"/>
          <w:szCs w:val="24"/>
          <w:lang w:val="en-AU"/>
        </w:rPr>
      </w:pPr>
      <w:r w:rsidRPr="00203D3D">
        <w:rPr>
          <w:sz w:val="24"/>
          <w:szCs w:val="24"/>
          <w:lang w:val="en-AU"/>
        </w:rPr>
        <w:t>This evaluation was performed at the operational environment described below;</w:t>
      </w:r>
    </w:p>
    <w:p w:rsidR="008F6132" w:rsidRPr="00203D3D" w:rsidRDefault="008F6132" w:rsidP="00533759">
      <w:pPr>
        <w:spacing w:line="360" w:lineRule="auto"/>
        <w:rPr>
          <w:sz w:val="24"/>
          <w:szCs w:val="24"/>
          <w:lang w:val="en-AU"/>
        </w:rPr>
      </w:pPr>
      <w:r w:rsidRPr="00203D3D">
        <w:rPr>
          <w:sz w:val="24"/>
          <w:szCs w:val="24"/>
          <w:lang w:val="en-AU"/>
        </w:rPr>
        <w:t xml:space="preserve">Name of the Fiscal Cash Register: </w:t>
      </w:r>
      <w:proofErr w:type="spellStart"/>
      <w:r w:rsidRPr="00203D3D">
        <w:rPr>
          <w:sz w:val="24"/>
          <w:szCs w:val="24"/>
          <w:lang w:val="en-AU"/>
        </w:rPr>
        <w:t>Farex</w:t>
      </w:r>
      <w:proofErr w:type="spellEnd"/>
      <w:r w:rsidRPr="00203D3D">
        <w:rPr>
          <w:sz w:val="24"/>
          <w:szCs w:val="24"/>
          <w:lang w:val="en-AU"/>
        </w:rPr>
        <w:t xml:space="preserve"> FR8300</w:t>
      </w:r>
    </w:p>
    <w:p w:rsidR="008F6132" w:rsidRDefault="00D25481" w:rsidP="00D25481">
      <w:pPr>
        <w:spacing w:line="360" w:lineRule="auto"/>
        <w:rPr>
          <w:sz w:val="24"/>
          <w:szCs w:val="24"/>
          <w:lang w:val="en-AU"/>
        </w:rPr>
      </w:pPr>
      <w:r w:rsidRPr="00203D3D">
        <w:rPr>
          <w:sz w:val="24"/>
          <w:szCs w:val="24"/>
          <w:lang w:val="en-AU"/>
        </w:rPr>
        <w:t>Processor</w:t>
      </w:r>
      <w:r w:rsidR="008F6132" w:rsidRPr="00203D3D">
        <w:rPr>
          <w:sz w:val="24"/>
          <w:szCs w:val="24"/>
          <w:lang w:val="en-AU"/>
        </w:rPr>
        <w:t xml:space="preserve"> within the FCR: </w:t>
      </w:r>
      <w:r w:rsidRPr="00203D3D">
        <w:rPr>
          <w:sz w:val="24"/>
          <w:szCs w:val="24"/>
          <w:lang w:val="en-AU"/>
        </w:rPr>
        <w:t>Device</w:t>
      </w:r>
      <w:r w:rsidRPr="00D25481">
        <w:rPr>
          <w:sz w:val="24"/>
          <w:szCs w:val="24"/>
          <w:lang w:val="en-AU"/>
        </w:rPr>
        <w:t xml:space="preserve"> uses MAX32590 processor which has an ARM926EJ-S core with a 384 MHz</w:t>
      </w:r>
      <w:r>
        <w:rPr>
          <w:sz w:val="24"/>
          <w:szCs w:val="24"/>
          <w:lang w:val="en-AU"/>
        </w:rPr>
        <w:t xml:space="preserve"> core</w:t>
      </w:r>
      <w:r w:rsidRPr="00D25481">
        <w:rPr>
          <w:sz w:val="24"/>
          <w:szCs w:val="24"/>
          <w:lang w:val="en-AU"/>
        </w:rPr>
        <w:t xml:space="preserve"> operating frequency. </w:t>
      </w:r>
      <w:proofErr w:type="spellStart"/>
      <w:proofErr w:type="gramStart"/>
      <w:r w:rsidRPr="00D25481">
        <w:rPr>
          <w:sz w:val="24"/>
          <w:szCs w:val="24"/>
          <w:lang w:val="en-AU"/>
        </w:rPr>
        <w:t>C</w:t>
      </w:r>
      <w:r>
        <w:rPr>
          <w:sz w:val="24"/>
          <w:szCs w:val="24"/>
          <w:lang w:val="en-AU"/>
        </w:rPr>
        <w:t>pu</w:t>
      </w:r>
      <w:proofErr w:type="spellEnd"/>
      <w:proofErr w:type="gramEnd"/>
      <w:r>
        <w:rPr>
          <w:sz w:val="24"/>
          <w:szCs w:val="24"/>
          <w:lang w:val="en-AU"/>
        </w:rPr>
        <w:t xml:space="preserve"> core has following features; </w:t>
      </w:r>
    </w:p>
    <w:p w:rsidR="00D25481" w:rsidRDefault="00D25481" w:rsidP="00D25481">
      <w:pPr>
        <w:pStyle w:val="ListeParagraf"/>
        <w:numPr>
          <w:ilvl w:val="0"/>
          <w:numId w:val="20"/>
        </w:numPr>
        <w:spacing w:line="360" w:lineRule="auto"/>
        <w:rPr>
          <w:sz w:val="24"/>
          <w:szCs w:val="24"/>
          <w:lang w:val="en-AU"/>
        </w:rPr>
      </w:pPr>
      <w:r>
        <w:rPr>
          <w:sz w:val="24"/>
          <w:szCs w:val="24"/>
          <w:lang w:val="en-AU"/>
        </w:rPr>
        <w:t xml:space="preserve">Secure </w:t>
      </w:r>
      <w:proofErr w:type="spellStart"/>
      <w:r>
        <w:rPr>
          <w:sz w:val="24"/>
          <w:szCs w:val="24"/>
          <w:lang w:val="en-AU"/>
        </w:rPr>
        <w:t>Bootloader</w:t>
      </w:r>
      <w:proofErr w:type="spellEnd"/>
      <w:r>
        <w:rPr>
          <w:sz w:val="24"/>
          <w:szCs w:val="24"/>
          <w:lang w:val="en-AU"/>
        </w:rPr>
        <w:t xml:space="preserve"> with Public Key Authentication</w:t>
      </w:r>
    </w:p>
    <w:p w:rsidR="00D25481" w:rsidRDefault="00D25481" w:rsidP="00D25481">
      <w:pPr>
        <w:pStyle w:val="ListeParagraf"/>
        <w:numPr>
          <w:ilvl w:val="0"/>
          <w:numId w:val="20"/>
        </w:numPr>
        <w:spacing w:line="360" w:lineRule="auto"/>
        <w:rPr>
          <w:sz w:val="24"/>
          <w:szCs w:val="24"/>
          <w:lang w:val="en-AU"/>
        </w:rPr>
      </w:pPr>
      <w:r>
        <w:rPr>
          <w:sz w:val="24"/>
          <w:szCs w:val="24"/>
          <w:lang w:val="en-AU"/>
        </w:rPr>
        <w:t xml:space="preserve">AES, DES and SHA Hardware </w:t>
      </w:r>
      <w:proofErr w:type="spellStart"/>
      <w:r>
        <w:rPr>
          <w:sz w:val="24"/>
          <w:szCs w:val="24"/>
          <w:lang w:val="en-AU"/>
        </w:rPr>
        <w:t>Acclerators</w:t>
      </w:r>
      <w:proofErr w:type="spellEnd"/>
    </w:p>
    <w:p w:rsidR="00D25481" w:rsidRDefault="00D25481" w:rsidP="00D25481">
      <w:pPr>
        <w:pStyle w:val="ListeParagraf"/>
        <w:numPr>
          <w:ilvl w:val="0"/>
          <w:numId w:val="20"/>
        </w:numPr>
        <w:spacing w:line="360" w:lineRule="auto"/>
        <w:rPr>
          <w:sz w:val="24"/>
          <w:szCs w:val="24"/>
          <w:lang w:val="en-AU"/>
        </w:rPr>
      </w:pPr>
      <w:r>
        <w:rPr>
          <w:sz w:val="24"/>
          <w:szCs w:val="24"/>
          <w:lang w:val="en-AU"/>
        </w:rPr>
        <w:t>Modulo-Arithmetic Accelerator (MAA) supporting RSA, DSA and ECDSA</w:t>
      </w:r>
    </w:p>
    <w:p w:rsidR="00D25481" w:rsidRDefault="00D25481" w:rsidP="00D25481">
      <w:pPr>
        <w:pStyle w:val="ListeParagraf"/>
        <w:numPr>
          <w:ilvl w:val="0"/>
          <w:numId w:val="20"/>
        </w:numPr>
        <w:spacing w:line="360" w:lineRule="auto"/>
        <w:rPr>
          <w:sz w:val="24"/>
          <w:szCs w:val="24"/>
          <w:lang w:val="en-AU"/>
        </w:rPr>
      </w:pPr>
      <w:r>
        <w:rPr>
          <w:sz w:val="24"/>
          <w:szCs w:val="24"/>
          <w:lang w:val="en-AU"/>
        </w:rPr>
        <w:t>Secure Keypad Controller</w:t>
      </w:r>
    </w:p>
    <w:p w:rsidR="00D25481" w:rsidRDefault="00D25481" w:rsidP="00D25481">
      <w:pPr>
        <w:pStyle w:val="ListeParagraf"/>
        <w:numPr>
          <w:ilvl w:val="0"/>
          <w:numId w:val="20"/>
        </w:numPr>
        <w:spacing w:line="360" w:lineRule="auto"/>
        <w:rPr>
          <w:sz w:val="24"/>
          <w:szCs w:val="24"/>
          <w:lang w:val="en-AU"/>
        </w:rPr>
      </w:pPr>
      <w:r>
        <w:rPr>
          <w:sz w:val="24"/>
          <w:szCs w:val="24"/>
          <w:lang w:val="en-AU"/>
        </w:rPr>
        <w:t>Hardware TRNG</w:t>
      </w:r>
    </w:p>
    <w:p w:rsidR="00D25481" w:rsidRDefault="00D25481" w:rsidP="00D25481">
      <w:pPr>
        <w:pStyle w:val="ListeParagraf"/>
        <w:numPr>
          <w:ilvl w:val="0"/>
          <w:numId w:val="20"/>
        </w:numPr>
        <w:spacing w:line="360" w:lineRule="auto"/>
        <w:rPr>
          <w:sz w:val="24"/>
          <w:szCs w:val="24"/>
          <w:lang w:val="en-AU"/>
        </w:rPr>
      </w:pPr>
      <w:r>
        <w:rPr>
          <w:sz w:val="24"/>
          <w:szCs w:val="24"/>
          <w:lang w:val="en-AU"/>
        </w:rPr>
        <w:t>Die Shield with Dynamic Fault Detection</w:t>
      </w:r>
    </w:p>
    <w:p w:rsidR="00D25481" w:rsidRDefault="00D25481" w:rsidP="00D25481">
      <w:pPr>
        <w:pStyle w:val="ListeParagraf"/>
        <w:numPr>
          <w:ilvl w:val="0"/>
          <w:numId w:val="20"/>
        </w:numPr>
        <w:spacing w:line="360" w:lineRule="auto"/>
        <w:rPr>
          <w:sz w:val="24"/>
          <w:szCs w:val="24"/>
          <w:lang w:val="en-AU"/>
        </w:rPr>
      </w:pPr>
      <w:r>
        <w:rPr>
          <w:sz w:val="24"/>
          <w:szCs w:val="24"/>
          <w:lang w:val="en-AU"/>
        </w:rPr>
        <w:t>Six External Tamper Sensors with Independent Random Dynamic Patterns</w:t>
      </w:r>
    </w:p>
    <w:p w:rsidR="00D25481" w:rsidRDefault="00D25481" w:rsidP="00D25481">
      <w:pPr>
        <w:pStyle w:val="ListeParagraf"/>
        <w:numPr>
          <w:ilvl w:val="0"/>
          <w:numId w:val="20"/>
        </w:numPr>
        <w:spacing w:line="360" w:lineRule="auto"/>
        <w:rPr>
          <w:sz w:val="24"/>
          <w:szCs w:val="24"/>
          <w:lang w:val="en-AU"/>
        </w:rPr>
      </w:pPr>
      <w:r>
        <w:rPr>
          <w:sz w:val="24"/>
          <w:szCs w:val="24"/>
          <w:lang w:val="en-AU"/>
        </w:rPr>
        <w:t xml:space="preserve">256-Bit Flip-Flop based </w:t>
      </w:r>
      <w:proofErr w:type="spellStart"/>
      <w:r>
        <w:rPr>
          <w:sz w:val="24"/>
          <w:szCs w:val="24"/>
          <w:lang w:val="en-AU"/>
        </w:rPr>
        <w:t>Nonvolatile</w:t>
      </w:r>
      <w:proofErr w:type="spellEnd"/>
      <w:r>
        <w:rPr>
          <w:sz w:val="24"/>
          <w:szCs w:val="24"/>
          <w:lang w:val="en-AU"/>
        </w:rPr>
        <w:t xml:space="preserve"> AES Key Storage</w:t>
      </w:r>
    </w:p>
    <w:p w:rsidR="00D25481" w:rsidRDefault="00D25481" w:rsidP="00D25481">
      <w:pPr>
        <w:pStyle w:val="ListeParagraf"/>
        <w:numPr>
          <w:ilvl w:val="0"/>
          <w:numId w:val="20"/>
        </w:numPr>
        <w:spacing w:line="360" w:lineRule="auto"/>
        <w:rPr>
          <w:sz w:val="24"/>
          <w:szCs w:val="24"/>
          <w:lang w:val="en-AU"/>
        </w:rPr>
      </w:pPr>
      <w:r>
        <w:rPr>
          <w:sz w:val="24"/>
          <w:szCs w:val="24"/>
          <w:lang w:val="en-AU"/>
        </w:rPr>
        <w:t>Temperature and Voltage Tamper Monitor</w:t>
      </w:r>
    </w:p>
    <w:p w:rsidR="00D25481" w:rsidRDefault="00D25481" w:rsidP="00D25481">
      <w:pPr>
        <w:pStyle w:val="ListeParagraf"/>
        <w:numPr>
          <w:ilvl w:val="0"/>
          <w:numId w:val="20"/>
        </w:numPr>
        <w:spacing w:line="360" w:lineRule="auto"/>
        <w:rPr>
          <w:sz w:val="24"/>
          <w:szCs w:val="24"/>
          <w:lang w:val="en-AU"/>
        </w:rPr>
      </w:pPr>
      <w:r>
        <w:rPr>
          <w:sz w:val="24"/>
          <w:szCs w:val="24"/>
          <w:lang w:val="en-AU"/>
        </w:rPr>
        <w:t>Real-Time External Memory Encryption and Integrity Check</w:t>
      </w:r>
    </w:p>
    <w:p w:rsidR="00D25481" w:rsidRDefault="00D25481" w:rsidP="00D25481">
      <w:pPr>
        <w:pStyle w:val="ListeParagraf"/>
        <w:numPr>
          <w:ilvl w:val="0"/>
          <w:numId w:val="20"/>
        </w:numPr>
        <w:spacing w:line="360" w:lineRule="auto"/>
        <w:rPr>
          <w:sz w:val="24"/>
          <w:szCs w:val="24"/>
          <w:lang w:val="en-AU"/>
        </w:rPr>
      </w:pPr>
      <w:r>
        <w:rPr>
          <w:sz w:val="24"/>
          <w:szCs w:val="24"/>
          <w:lang w:val="en-AU"/>
        </w:rPr>
        <w:t>Real-Time Clock</w:t>
      </w:r>
    </w:p>
    <w:p w:rsidR="00D25481" w:rsidRDefault="00D25481" w:rsidP="00D25481">
      <w:pPr>
        <w:spacing w:line="360" w:lineRule="auto"/>
        <w:rPr>
          <w:sz w:val="24"/>
          <w:szCs w:val="24"/>
          <w:lang w:val="en-AU"/>
        </w:rPr>
      </w:pPr>
    </w:p>
    <w:p w:rsidR="00D25481" w:rsidRDefault="00D25481" w:rsidP="00D25481">
      <w:pPr>
        <w:spacing w:line="360" w:lineRule="auto"/>
        <w:rPr>
          <w:sz w:val="24"/>
          <w:szCs w:val="24"/>
          <w:lang w:val="en-AU"/>
        </w:rPr>
      </w:pPr>
      <w:r>
        <w:rPr>
          <w:sz w:val="24"/>
          <w:szCs w:val="24"/>
          <w:lang w:val="en-AU"/>
        </w:rPr>
        <w:t>Memory within the FCR has following features;</w:t>
      </w:r>
    </w:p>
    <w:p w:rsidR="00D25481" w:rsidRDefault="00D25481" w:rsidP="00D25481">
      <w:pPr>
        <w:pStyle w:val="ListeParagraf"/>
        <w:numPr>
          <w:ilvl w:val="0"/>
          <w:numId w:val="21"/>
        </w:numPr>
        <w:spacing w:line="360" w:lineRule="auto"/>
        <w:rPr>
          <w:sz w:val="24"/>
          <w:szCs w:val="24"/>
          <w:lang w:val="en-AU"/>
        </w:rPr>
      </w:pPr>
      <w:r>
        <w:rPr>
          <w:sz w:val="24"/>
          <w:szCs w:val="24"/>
          <w:lang w:val="en-AU"/>
        </w:rPr>
        <w:t>384KB System SRAM</w:t>
      </w:r>
    </w:p>
    <w:p w:rsidR="00D25481" w:rsidRDefault="00D25481" w:rsidP="00D25481">
      <w:pPr>
        <w:pStyle w:val="ListeParagraf"/>
        <w:numPr>
          <w:ilvl w:val="0"/>
          <w:numId w:val="21"/>
        </w:numPr>
        <w:spacing w:line="360" w:lineRule="auto"/>
        <w:rPr>
          <w:sz w:val="24"/>
          <w:szCs w:val="24"/>
          <w:lang w:val="en-AU"/>
        </w:rPr>
      </w:pPr>
      <w:r>
        <w:rPr>
          <w:sz w:val="24"/>
          <w:szCs w:val="24"/>
          <w:lang w:val="en-AU"/>
        </w:rPr>
        <w:t>4KB Instruction TCM, 4KB Data TCM</w:t>
      </w:r>
    </w:p>
    <w:p w:rsidR="00D25481" w:rsidRDefault="00D25481" w:rsidP="00D25481">
      <w:pPr>
        <w:pStyle w:val="ListeParagraf"/>
        <w:numPr>
          <w:ilvl w:val="0"/>
          <w:numId w:val="21"/>
        </w:numPr>
        <w:spacing w:line="360" w:lineRule="auto"/>
        <w:rPr>
          <w:sz w:val="24"/>
          <w:szCs w:val="24"/>
          <w:lang w:val="en-AU"/>
        </w:rPr>
      </w:pPr>
      <w:r>
        <w:rPr>
          <w:sz w:val="24"/>
          <w:szCs w:val="24"/>
          <w:lang w:val="en-AU"/>
        </w:rPr>
        <w:lastRenderedPageBreak/>
        <w:t>24KB AES User-</w:t>
      </w:r>
      <w:proofErr w:type="spellStart"/>
      <w:r>
        <w:rPr>
          <w:sz w:val="24"/>
          <w:szCs w:val="24"/>
          <w:lang w:val="en-AU"/>
        </w:rPr>
        <w:t>Encryptable</w:t>
      </w:r>
      <w:proofErr w:type="spellEnd"/>
      <w:r>
        <w:rPr>
          <w:sz w:val="24"/>
          <w:szCs w:val="24"/>
          <w:lang w:val="en-AU"/>
        </w:rPr>
        <w:t xml:space="preserve"> NV SRAM</w:t>
      </w:r>
    </w:p>
    <w:p w:rsidR="00D25481" w:rsidRDefault="00D25481" w:rsidP="00D25481">
      <w:pPr>
        <w:pStyle w:val="ListeParagraf"/>
        <w:numPr>
          <w:ilvl w:val="0"/>
          <w:numId w:val="21"/>
        </w:numPr>
        <w:spacing w:line="360" w:lineRule="auto"/>
        <w:rPr>
          <w:sz w:val="24"/>
          <w:szCs w:val="24"/>
          <w:lang w:val="en-AU"/>
        </w:rPr>
      </w:pPr>
      <w:r>
        <w:rPr>
          <w:sz w:val="24"/>
          <w:szCs w:val="24"/>
          <w:lang w:val="en-AU"/>
        </w:rPr>
        <w:t>Dual External Memory Controller (LPDDR400, SDRAM, SRAM, NOR Flash, NAND Flash)</w:t>
      </w:r>
    </w:p>
    <w:p w:rsidR="00D25481" w:rsidRDefault="00D25481" w:rsidP="00D25481">
      <w:pPr>
        <w:pStyle w:val="ListeParagraf"/>
        <w:numPr>
          <w:ilvl w:val="0"/>
          <w:numId w:val="21"/>
        </w:numPr>
        <w:spacing w:line="360" w:lineRule="auto"/>
        <w:rPr>
          <w:sz w:val="24"/>
          <w:szCs w:val="24"/>
          <w:lang w:val="en-AU"/>
        </w:rPr>
      </w:pPr>
      <w:r>
        <w:rPr>
          <w:sz w:val="24"/>
          <w:szCs w:val="24"/>
          <w:lang w:val="en-AU"/>
        </w:rPr>
        <w:t>2KB User Programmable OTP</w:t>
      </w:r>
    </w:p>
    <w:p w:rsidR="00D25481" w:rsidRDefault="00D25481" w:rsidP="00D25481">
      <w:pPr>
        <w:pStyle w:val="ListeParagraf"/>
        <w:numPr>
          <w:ilvl w:val="0"/>
          <w:numId w:val="21"/>
        </w:numPr>
        <w:spacing w:line="360" w:lineRule="auto"/>
        <w:rPr>
          <w:sz w:val="24"/>
          <w:szCs w:val="24"/>
          <w:lang w:val="en-AU"/>
        </w:rPr>
      </w:pPr>
      <w:r>
        <w:rPr>
          <w:sz w:val="24"/>
          <w:szCs w:val="24"/>
          <w:lang w:val="en-AU"/>
        </w:rPr>
        <w:t>NAND Flash Controller with hardware ECC</w:t>
      </w:r>
    </w:p>
    <w:p w:rsidR="00D25481" w:rsidRDefault="00D25481" w:rsidP="00D25481">
      <w:pPr>
        <w:spacing w:line="360" w:lineRule="auto"/>
        <w:rPr>
          <w:sz w:val="24"/>
          <w:szCs w:val="24"/>
          <w:lang w:val="en-AU"/>
        </w:rPr>
      </w:pPr>
    </w:p>
    <w:p w:rsidR="00D25481" w:rsidRDefault="00D25481" w:rsidP="00D25481">
      <w:pPr>
        <w:spacing w:line="360" w:lineRule="auto"/>
        <w:rPr>
          <w:sz w:val="24"/>
          <w:szCs w:val="24"/>
          <w:lang w:val="en-AU"/>
        </w:rPr>
      </w:pPr>
      <w:r>
        <w:rPr>
          <w:sz w:val="24"/>
          <w:szCs w:val="24"/>
          <w:lang w:val="en-AU"/>
        </w:rPr>
        <w:t>I/O and Peripherals;</w:t>
      </w:r>
    </w:p>
    <w:p w:rsidR="00D25481" w:rsidRDefault="00D25481" w:rsidP="00D25481">
      <w:pPr>
        <w:pStyle w:val="ListeParagraf"/>
        <w:numPr>
          <w:ilvl w:val="0"/>
          <w:numId w:val="22"/>
        </w:numPr>
        <w:spacing w:line="360" w:lineRule="auto"/>
        <w:rPr>
          <w:sz w:val="24"/>
          <w:szCs w:val="24"/>
          <w:lang w:val="en-AU"/>
        </w:rPr>
      </w:pPr>
      <w:r>
        <w:rPr>
          <w:sz w:val="24"/>
          <w:szCs w:val="24"/>
          <w:lang w:val="en-AU"/>
        </w:rPr>
        <w:t>USB 2.0 Host</w:t>
      </w:r>
      <w:r w:rsidR="00C85915">
        <w:rPr>
          <w:sz w:val="24"/>
          <w:szCs w:val="24"/>
          <w:lang w:val="en-AU"/>
        </w:rPr>
        <w:t xml:space="preserve">/Device with Internal </w:t>
      </w:r>
      <w:proofErr w:type="spellStart"/>
      <w:r w:rsidR="00C85915">
        <w:rPr>
          <w:sz w:val="24"/>
          <w:szCs w:val="24"/>
          <w:lang w:val="en-AU"/>
        </w:rPr>
        <w:t>Transceviers</w:t>
      </w:r>
      <w:proofErr w:type="spellEnd"/>
    </w:p>
    <w:p w:rsidR="00C85915" w:rsidRDefault="00C85915" w:rsidP="00D25481">
      <w:pPr>
        <w:pStyle w:val="ListeParagraf"/>
        <w:numPr>
          <w:ilvl w:val="0"/>
          <w:numId w:val="22"/>
        </w:numPr>
        <w:spacing w:line="360" w:lineRule="auto"/>
        <w:rPr>
          <w:sz w:val="24"/>
          <w:szCs w:val="24"/>
          <w:lang w:val="en-AU"/>
        </w:rPr>
      </w:pPr>
      <w:r>
        <w:rPr>
          <w:sz w:val="24"/>
          <w:szCs w:val="24"/>
          <w:lang w:val="en-AU"/>
        </w:rPr>
        <w:t>Three UART Ports/One I2C Port</w:t>
      </w:r>
    </w:p>
    <w:p w:rsidR="00C85915" w:rsidRDefault="00C85915" w:rsidP="00D25481">
      <w:pPr>
        <w:pStyle w:val="ListeParagraf"/>
        <w:numPr>
          <w:ilvl w:val="0"/>
          <w:numId w:val="22"/>
        </w:numPr>
        <w:spacing w:line="360" w:lineRule="auto"/>
        <w:rPr>
          <w:sz w:val="24"/>
          <w:szCs w:val="24"/>
          <w:lang w:val="en-AU"/>
        </w:rPr>
      </w:pPr>
      <w:r>
        <w:rPr>
          <w:sz w:val="24"/>
          <w:szCs w:val="24"/>
          <w:lang w:val="en-AU"/>
        </w:rPr>
        <w:t>Five SPI Ports with I2C Functionality</w:t>
      </w:r>
    </w:p>
    <w:p w:rsidR="00C85915" w:rsidRDefault="00C85915" w:rsidP="00D25481">
      <w:pPr>
        <w:pStyle w:val="ListeParagraf"/>
        <w:numPr>
          <w:ilvl w:val="0"/>
          <w:numId w:val="22"/>
        </w:numPr>
        <w:spacing w:line="360" w:lineRule="auto"/>
        <w:rPr>
          <w:sz w:val="24"/>
          <w:szCs w:val="24"/>
          <w:lang w:val="en-AU"/>
        </w:rPr>
      </w:pPr>
      <w:r>
        <w:rPr>
          <w:sz w:val="24"/>
          <w:szCs w:val="24"/>
          <w:lang w:val="en-AU"/>
        </w:rPr>
        <w:t>Two ISO 7816 Smart Card Interfaces</w:t>
      </w:r>
    </w:p>
    <w:p w:rsidR="00C85915" w:rsidRDefault="00C85915" w:rsidP="00D25481">
      <w:pPr>
        <w:pStyle w:val="ListeParagraf"/>
        <w:numPr>
          <w:ilvl w:val="0"/>
          <w:numId w:val="22"/>
        </w:numPr>
        <w:spacing w:line="360" w:lineRule="auto"/>
        <w:rPr>
          <w:sz w:val="24"/>
          <w:szCs w:val="24"/>
          <w:lang w:val="en-AU"/>
        </w:rPr>
      </w:pPr>
      <w:r>
        <w:rPr>
          <w:sz w:val="24"/>
          <w:szCs w:val="24"/>
          <w:lang w:val="en-AU"/>
        </w:rPr>
        <w:t>SD/SDHC/SDIO Interface</w:t>
      </w:r>
    </w:p>
    <w:p w:rsidR="00C85915" w:rsidRDefault="00C85915" w:rsidP="00D25481">
      <w:pPr>
        <w:pStyle w:val="ListeParagraf"/>
        <w:numPr>
          <w:ilvl w:val="0"/>
          <w:numId w:val="22"/>
        </w:numPr>
        <w:spacing w:line="360" w:lineRule="auto"/>
        <w:rPr>
          <w:sz w:val="24"/>
          <w:szCs w:val="24"/>
          <w:lang w:val="en-AU"/>
        </w:rPr>
      </w:pPr>
      <w:r>
        <w:rPr>
          <w:sz w:val="24"/>
          <w:szCs w:val="24"/>
          <w:lang w:val="en-AU"/>
        </w:rPr>
        <w:t>10/100 Mbps Ethernet MAC Controller</w:t>
      </w:r>
    </w:p>
    <w:p w:rsidR="00C85915" w:rsidRDefault="00C85915" w:rsidP="00D25481">
      <w:pPr>
        <w:pStyle w:val="ListeParagraf"/>
        <w:numPr>
          <w:ilvl w:val="0"/>
          <w:numId w:val="22"/>
        </w:numPr>
        <w:spacing w:line="360" w:lineRule="auto"/>
        <w:rPr>
          <w:sz w:val="24"/>
          <w:szCs w:val="24"/>
          <w:lang w:val="en-AU"/>
        </w:rPr>
      </w:pPr>
      <w:r>
        <w:rPr>
          <w:sz w:val="24"/>
          <w:szCs w:val="24"/>
          <w:lang w:val="en-AU"/>
        </w:rPr>
        <w:t>Thermal Printer Interface</w:t>
      </w:r>
    </w:p>
    <w:p w:rsidR="00C85915" w:rsidRDefault="00C85915" w:rsidP="00D25481">
      <w:pPr>
        <w:pStyle w:val="ListeParagraf"/>
        <w:numPr>
          <w:ilvl w:val="0"/>
          <w:numId w:val="22"/>
        </w:numPr>
        <w:spacing w:line="360" w:lineRule="auto"/>
        <w:rPr>
          <w:sz w:val="24"/>
          <w:szCs w:val="24"/>
          <w:lang w:val="en-AU"/>
        </w:rPr>
      </w:pPr>
      <w:r>
        <w:rPr>
          <w:sz w:val="24"/>
          <w:szCs w:val="24"/>
          <w:lang w:val="en-AU"/>
        </w:rPr>
        <w:t>Three Timers with PWM Capability</w:t>
      </w:r>
    </w:p>
    <w:p w:rsidR="00C85915" w:rsidRDefault="00C85915" w:rsidP="00D25481">
      <w:pPr>
        <w:pStyle w:val="ListeParagraf"/>
        <w:numPr>
          <w:ilvl w:val="0"/>
          <w:numId w:val="22"/>
        </w:numPr>
        <w:spacing w:line="360" w:lineRule="auto"/>
        <w:rPr>
          <w:sz w:val="24"/>
          <w:szCs w:val="24"/>
          <w:lang w:val="en-AU"/>
        </w:rPr>
      </w:pPr>
      <w:r>
        <w:rPr>
          <w:sz w:val="24"/>
          <w:szCs w:val="24"/>
          <w:lang w:val="en-AU"/>
        </w:rPr>
        <w:t>Up to 160 General-Purpose I/O Pins</w:t>
      </w:r>
    </w:p>
    <w:p w:rsidR="00C85915" w:rsidRDefault="00C85915" w:rsidP="00D25481">
      <w:pPr>
        <w:pStyle w:val="ListeParagraf"/>
        <w:numPr>
          <w:ilvl w:val="0"/>
          <w:numId w:val="22"/>
        </w:numPr>
        <w:spacing w:line="360" w:lineRule="auto"/>
        <w:rPr>
          <w:sz w:val="24"/>
          <w:szCs w:val="24"/>
          <w:lang w:val="en-AU"/>
        </w:rPr>
      </w:pPr>
      <w:r>
        <w:rPr>
          <w:sz w:val="24"/>
          <w:szCs w:val="24"/>
          <w:lang w:val="en-AU"/>
        </w:rPr>
        <w:t>3-Channel 10-Bit ADC</w:t>
      </w:r>
    </w:p>
    <w:p w:rsidR="00C85915" w:rsidRDefault="00C85915" w:rsidP="00D25481">
      <w:pPr>
        <w:pStyle w:val="ListeParagraf"/>
        <w:numPr>
          <w:ilvl w:val="0"/>
          <w:numId w:val="22"/>
        </w:numPr>
        <w:spacing w:line="360" w:lineRule="auto"/>
        <w:rPr>
          <w:sz w:val="24"/>
          <w:szCs w:val="24"/>
          <w:lang w:val="en-AU"/>
        </w:rPr>
      </w:pPr>
      <w:r>
        <w:rPr>
          <w:sz w:val="24"/>
          <w:szCs w:val="24"/>
          <w:lang w:val="en-AU"/>
        </w:rPr>
        <w:t>LCD Controller supporting STN and TFT Displays</w:t>
      </w:r>
    </w:p>
    <w:p w:rsidR="00C85915" w:rsidRDefault="00C85915" w:rsidP="00D25481">
      <w:pPr>
        <w:pStyle w:val="ListeParagraf"/>
        <w:numPr>
          <w:ilvl w:val="0"/>
          <w:numId w:val="22"/>
        </w:numPr>
        <w:spacing w:line="360" w:lineRule="auto"/>
        <w:rPr>
          <w:sz w:val="24"/>
          <w:szCs w:val="24"/>
          <w:lang w:val="en-AU"/>
        </w:rPr>
      </w:pPr>
      <w:r>
        <w:rPr>
          <w:sz w:val="24"/>
          <w:szCs w:val="24"/>
          <w:lang w:val="en-AU"/>
        </w:rPr>
        <w:t>Monochrome LCD Controller</w:t>
      </w:r>
    </w:p>
    <w:p w:rsidR="00C85915" w:rsidRDefault="00C85915" w:rsidP="00D25481">
      <w:pPr>
        <w:pStyle w:val="ListeParagraf"/>
        <w:numPr>
          <w:ilvl w:val="0"/>
          <w:numId w:val="22"/>
        </w:numPr>
        <w:spacing w:line="360" w:lineRule="auto"/>
        <w:rPr>
          <w:sz w:val="24"/>
          <w:szCs w:val="24"/>
          <w:lang w:val="en-AU"/>
        </w:rPr>
      </w:pPr>
      <w:r>
        <w:rPr>
          <w:sz w:val="24"/>
          <w:szCs w:val="24"/>
          <w:lang w:val="en-AU"/>
        </w:rPr>
        <w:t>16-Channel DMA Controller</w:t>
      </w:r>
    </w:p>
    <w:p w:rsidR="00C85915" w:rsidRDefault="00C85915" w:rsidP="00D25481">
      <w:pPr>
        <w:pStyle w:val="ListeParagraf"/>
        <w:numPr>
          <w:ilvl w:val="0"/>
          <w:numId w:val="22"/>
        </w:numPr>
        <w:spacing w:line="360" w:lineRule="auto"/>
        <w:rPr>
          <w:sz w:val="24"/>
          <w:szCs w:val="24"/>
          <w:lang w:val="en-AU"/>
        </w:rPr>
      </w:pPr>
      <w:r>
        <w:rPr>
          <w:sz w:val="24"/>
          <w:szCs w:val="24"/>
          <w:lang w:val="en-AU"/>
        </w:rPr>
        <w:t>Advanced Interrupt Controller</w:t>
      </w:r>
    </w:p>
    <w:p w:rsidR="00C85915" w:rsidRPr="00C85915" w:rsidRDefault="00C85915" w:rsidP="00C85915">
      <w:pPr>
        <w:spacing w:line="360" w:lineRule="auto"/>
        <w:rPr>
          <w:sz w:val="24"/>
          <w:szCs w:val="24"/>
          <w:lang w:val="en-AU"/>
        </w:rPr>
      </w:pPr>
      <w:r>
        <w:rPr>
          <w:sz w:val="24"/>
          <w:szCs w:val="24"/>
          <w:lang w:val="en-AU"/>
        </w:rPr>
        <w:t xml:space="preserve">Also the battery within the FCR for operation when the FCR isn’t connected to the power is CR2450 (580mAh) </w:t>
      </w:r>
    </w:p>
    <w:p w:rsidR="008F6132" w:rsidRDefault="008F6132" w:rsidP="00533759">
      <w:pPr>
        <w:spacing w:line="360" w:lineRule="auto"/>
        <w:rPr>
          <w:highlight w:val="yellow"/>
          <w:lang w:val="en-US"/>
        </w:rPr>
      </w:pPr>
    </w:p>
    <w:p w:rsidR="00533759" w:rsidRPr="00C85915" w:rsidRDefault="00533759" w:rsidP="00533759">
      <w:pPr>
        <w:spacing w:line="360" w:lineRule="auto"/>
        <w:rPr>
          <w:sz w:val="24"/>
          <w:szCs w:val="24"/>
          <w:lang w:val="en-AU"/>
        </w:rPr>
      </w:pPr>
      <w:r w:rsidRPr="00C85915">
        <w:rPr>
          <w:sz w:val="24"/>
          <w:szCs w:val="24"/>
          <w:lang w:val="en-AU"/>
        </w:rPr>
        <w:t>During the evaluation; the configuration of evaluation evidences which are composed of Common Criteria documents, guides are shown below;</w:t>
      </w:r>
    </w:p>
    <w:p w:rsidR="00533759" w:rsidRPr="00C85915" w:rsidRDefault="00533759" w:rsidP="00533759">
      <w:pPr>
        <w:jc w:val="both"/>
        <w:rPr>
          <w:lang w:val="en-US"/>
        </w:rPr>
      </w:pPr>
    </w:p>
    <w:tbl>
      <w:tblPr>
        <w:tblStyle w:val="TabloKlavuzu"/>
        <w:tblW w:w="0" w:type="auto"/>
        <w:tblLook w:val="04A0" w:firstRow="1" w:lastRow="0" w:firstColumn="1" w:lastColumn="0" w:noHBand="0" w:noVBand="1"/>
      </w:tblPr>
      <w:tblGrid>
        <w:gridCol w:w="6799"/>
        <w:gridCol w:w="1985"/>
        <w:gridCol w:w="1979"/>
      </w:tblGrid>
      <w:tr w:rsidR="00533759" w:rsidRPr="00C85915" w:rsidTr="0052005A">
        <w:trPr>
          <w:trHeight w:val="447"/>
        </w:trPr>
        <w:tc>
          <w:tcPr>
            <w:tcW w:w="6799" w:type="dxa"/>
          </w:tcPr>
          <w:p w:rsidR="00533759" w:rsidRPr="00C85915" w:rsidRDefault="00533759" w:rsidP="0092346A">
            <w:pPr>
              <w:pStyle w:val="Balk1"/>
              <w:jc w:val="both"/>
              <w:rPr>
                <w:i w:val="0"/>
                <w:sz w:val="24"/>
                <w:szCs w:val="22"/>
                <w:lang w:val="en-US"/>
              </w:rPr>
            </w:pPr>
            <w:bookmarkStart w:id="60" w:name="_Toc485815142"/>
            <w:r w:rsidRPr="00C85915">
              <w:rPr>
                <w:i w:val="0"/>
                <w:sz w:val="24"/>
                <w:szCs w:val="22"/>
                <w:lang w:val="en-US"/>
              </w:rPr>
              <w:lastRenderedPageBreak/>
              <w:t>Name of Document</w:t>
            </w:r>
            <w:bookmarkEnd w:id="60"/>
            <w:r w:rsidRPr="00C85915">
              <w:rPr>
                <w:i w:val="0"/>
                <w:sz w:val="24"/>
                <w:szCs w:val="22"/>
                <w:lang w:val="en-US"/>
              </w:rPr>
              <w:t xml:space="preserve"> </w:t>
            </w:r>
          </w:p>
        </w:tc>
        <w:tc>
          <w:tcPr>
            <w:tcW w:w="1985" w:type="dxa"/>
          </w:tcPr>
          <w:p w:rsidR="00533759" w:rsidRPr="00C85915" w:rsidRDefault="00533759" w:rsidP="0092346A">
            <w:pPr>
              <w:pStyle w:val="Balk1"/>
              <w:jc w:val="both"/>
              <w:rPr>
                <w:i w:val="0"/>
                <w:sz w:val="24"/>
                <w:szCs w:val="22"/>
                <w:lang w:val="en-US"/>
              </w:rPr>
            </w:pPr>
            <w:bookmarkStart w:id="61" w:name="_Toc485815143"/>
            <w:r w:rsidRPr="00C85915">
              <w:rPr>
                <w:i w:val="0"/>
                <w:sz w:val="24"/>
                <w:szCs w:val="22"/>
                <w:lang w:val="en-US"/>
              </w:rPr>
              <w:t>Version Number</w:t>
            </w:r>
            <w:bookmarkEnd w:id="61"/>
            <w:r w:rsidRPr="00C85915">
              <w:rPr>
                <w:i w:val="0"/>
                <w:sz w:val="24"/>
                <w:szCs w:val="22"/>
                <w:lang w:val="en-US"/>
              </w:rPr>
              <w:t xml:space="preserve"> </w:t>
            </w:r>
          </w:p>
        </w:tc>
        <w:tc>
          <w:tcPr>
            <w:tcW w:w="1979" w:type="dxa"/>
          </w:tcPr>
          <w:p w:rsidR="00533759" w:rsidRPr="00C85915" w:rsidRDefault="00533759" w:rsidP="0092346A">
            <w:pPr>
              <w:pStyle w:val="Balk1"/>
              <w:jc w:val="both"/>
              <w:rPr>
                <w:i w:val="0"/>
                <w:sz w:val="24"/>
                <w:szCs w:val="22"/>
                <w:lang w:val="en-US"/>
              </w:rPr>
            </w:pPr>
            <w:bookmarkStart w:id="62" w:name="_Toc485815144"/>
            <w:r w:rsidRPr="00C85915">
              <w:rPr>
                <w:i w:val="0"/>
                <w:sz w:val="24"/>
                <w:szCs w:val="22"/>
                <w:lang w:val="en-US"/>
              </w:rPr>
              <w:t>Publication Date</w:t>
            </w:r>
            <w:bookmarkEnd w:id="62"/>
            <w:r w:rsidRPr="00C85915">
              <w:rPr>
                <w:i w:val="0"/>
                <w:sz w:val="24"/>
                <w:szCs w:val="22"/>
                <w:lang w:val="en-US"/>
              </w:rPr>
              <w:t xml:space="preserve"> </w:t>
            </w:r>
          </w:p>
        </w:tc>
      </w:tr>
      <w:tr w:rsidR="00533759" w:rsidRPr="00C85915" w:rsidTr="0052005A">
        <w:tc>
          <w:tcPr>
            <w:tcW w:w="6799" w:type="dxa"/>
          </w:tcPr>
          <w:p w:rsidR="00533759" w:rsidRPr="00C85915" w:rsidRDefault="007E0A2F" w:rsidP="0092346A">
            <w:pPr>
              <w:pStyle w:val="Balk1"/>
              <w:spacing w:line="360" w:lineRule="auto"/>
              <w:jc w:val="both"/>
              <w:rPr>
                <w:b w:val="0"/>
                <w:i w:val="0"/>
                <w:sz w:val="24"/>
                <w:szCs w:val="22"/>
                <w:lang w:val="en-US"/>
              </w:rPr>
            </w:pPr>
            <w:r w:rsidRPr="00C85915">
              <w:rPr>
                <w:b w:val="0"/>
                <w:i w:val="0"/>
                <w:sz w:val="24"/>
                <w:szCs w:val="22"/>
                <w:lang w:val="en-US"/>
              </w:rPr>
              <w:t>Change</w:t>
            </w:r>
          </w:p>
        </w:tc>
        <w:tc>
          <w:tcPr>
            <w:tcW w:w="3964" w:type="dxa"/>
            <w:gridSpan w:val="2"/>
          </w:tcPr>
          <w:p w:rsidR="00533759" w:rsidRPr="00C85915" w:rsidRDefault="007E0A2F" w:rsidP="0092346A">
            <w:pPr>
              <w:pStyle w:val="Balk1"/>
              <w:jc w:val="both"/>
              <w:rPr>
                <w:b w:val="0"/>
                <w:i w:val="0"/>
                <w:sz w:val="24"/>
                <w:szCs w:val="22"/>
                <w:lang w:val="en-US"/>
              </w:rPr>
            </w:pPr>
            <w:r w:rsidRPr="00C85915">
              <w:rPr>
                <w:b w:val="0"/>
                <w:i w:val="0"/>
                <w:sz w:val="24"/>
                <w:szCs w:val="22"/>
                <w:lang w:val="en-US"/>
              </w:rPr>
              <w:t>V06.00</w:t>
            </w:r>
          </w:p>
        </w:tc>
      </w:tr>
      <w:tr w:rsidR="00533759" w:rsidRPr="00C85915" w:rsidTr="0052005A">
        <w:tc>
          <w:tcPr>
            <w:tcW w:w="6799" w:type="dxa"/>
          </w:tcPr>
          <w:p w:rsidR="00533759" w:rsidRPr="00C85915" w:rsidRDefault="007E0A2F" w:rsidP="0092346A">
            <w:pPr>
              <w:pStyle w:val="Balk1"/>
              <w:spacing w:line="360" w:lineRule="auto"/>
              <w:jc w:val="both"/>
              <w:rPr>
                <w:b w:val="0"/>
                <w:i w:val="0"/>
                <w:sz w:val="24"/>
                <w:szCs w:val="22"/>
                <w:lang w:val="en-US"/>
              </w:rPr>
            </w:pPr>
            <w:bookmarkStart w:id="63" w:name="_Toc485815147"/>
            <w:r w:rsidRPr="00C85915">
              <w:rPr>
                <w:b w:val="0"/>
                <w:i w:val="0"/>
                <w:sz w:val="24"/>
                <w:szCs w:val="22"/>
                <w:lang w:val="en-US"/>
              </w:rPr>
              <w:t>Change v 06.00</w:t>
            </w:r>
            <w:r w:rsidR="005B2ECE" w:rsidRPr="00C85915">
              <w:rPr>
                <w:b w:val="0"/>
                <w:i w:val="0"/>
                <w:sz w:val="24"/>
                <w:szCs w:val="22"/>
                <w:lang w:val="en-US"/>
              </w:rPr>
              <w:t xml:space="preserve"> Security Target</w:t>
            </w:r>
            <w:bookmarkEnd w:id="63"/>
          </w:p>
        </w:tc>
        <w:tc>
          <w:tcPr>
            <w:tcW w:w="1985" w:type="dxa"/>
          </w:tcPr>
          <w:p w:rsidR="00533759" w:rsidRPr="00C85915" w:rsidRDefault="00203D3D" w:rsidP="0092346A">
            <w:pPr>
              <w:pStyle w:val="Balk1"/>
              <w:jc w:val="both"/>
              <w:rPr>
                <w:b w:val="0"/>
                <w:i w:val="0"/>
                <w:sz w:val="24"/>
                <w:szCs w:val="22"/>
                <w:lang w:val="en-US"/>
              </w:rPr>
            </w:pPr>
            <w:r>
              <w:rPr>
                <w:b w:val="0"/>
                <w:i w:val="0"/>
                <w:sz w:val="24"/>
                <w:szCs w:val="22"/>
                <w:lang w:val="en-US"/>
              </w:rPr>
              <w:t>0.8</w:t>
            </w:r>
          </w:p>
        </w:tc>
        <w:tc>
          <w:tcPr>
            <w:tcW w:w="1979" w:type="dxa"/>
          </w:tcPr>
          <w:p w:rsidR="00533759" w:rsidRPr="00C85915" w:rsidRDefault="00203D3D" w:rsidP="0092346A">
            <w:pPr>
              <w:pStyle w:val="Balk1"/>
              <w:jc w:val="both"/>
              <w:rPr>
                <w:b w:val="0"/>
                <w:i w:val="0"/>
                <w:sz w:val="24"/>
                <w:szCs w:val="22"/>
                <w:lang w:val="en-US"/>
              </w:rPr>
            </w:pPr>
            <w:bookmarkStart w:id="64" w:name="_Toc485815149"/>
            <w:r>
              <w:rPr>
                <w:b w:val="0"/>
                <w:i w:val="0"/>
                <w:sz w:val="24"/>
                <w:szCs w:val="22"/>
                <w:lang w:val="en-US"/>
              </w:rPr>
              <w:t>31.07</w:t>
            </w:r>
            <w:r w:rsidR="00533759" w:rsidRPr="00C85915">
              <w:rPr>
                <w:b w:val="0"/>
                <w:i w:val="0"/>
                <w:sz w:val="24"/>
                <w:szCs w:val="22"/>
                <w:lang w:val="en-US"/>
              </w:rPr>
              <w:t>.2017</w:t>
            </w:r>
            <w:bookmarkEnd w:id="64"/>
          </w:p>
        </w:tc>
      </w:tr>
      <w:tr w:rsidR="00533759" w:rsidRPr="00C85915" w:rsidTr="0052005A">
        <w:tc>
          <w:tcPr>
            <w:tcW w:w="6799" w:type="dxa"/>
          </w:tcPr>
          <w:p w:rsidR="00533759" w:rsidRPr="00C85915" w:rsidRDefault="007E0A2F" w:rsidP="0092346A">
            <w:pPr>
              <w:pStyle w:val="Balk1"/>
              <w:spacing w:line="360" w:lineRule="auto"/>
              <w:jc w:val="both"/>
              <w:rPr>
                <w:b w:val="0"/>
                <w:i w:val="0"/>
                <w:sz w:val="24"/>
                <w:szCs w:val="22"/>
                <w:lang w:val="en-US"/>
              </w:rPr>
            </w:pPr>
            <w:bookmarkStart w:id="65" w:name="_Toc485815150"/>
            <w:r w:rsidRPr="00C85915">
              <w:rPr>
                <w:b w:val="0"/>
                <w:i w:val="0"/>
                <w:sz w:val="24"/>
                <w:szCs w:val="22"/>
                <w:lang w:val="en-US"/>
              </w:rPr>
              <w:t xml:space="preserve">Change v 06.00 </w:t>
            </w:r>
            <w:r w:rsidR="005B2ECE" w:rsidRPr="00C85915">
              <w:rPr>
                <w:b w:val="0"/>
                <w:i w:val="0"/>
                <w:sz w:val="24"/>
                <w:szCs w:val="22"/>
                <w:lang w:val="en-US"/>
              </w:rPr>
              <w:t>Functional Specification Document</w:t>
            </w:r>
            <w:bookmarkEnd w:id="65"/>
          </w:p>
        </w:tc>
        <w:tc>
          <w:tcPr>
            <w:tcW w:w="1985" w:type="dxa"/>
          </w:tcPr>
          <w:p w:rsidR="00533759" w:rsidRPr="00C85915" w:rsidRDefault="00203D3D" w:rsidP="0092346A">
            <w:pPr>
              <w:pStyle w:val="Balk1"/>
              <w:jc w:val="both"/>
              <w:rPr>
                <w:b w:val="0"/>
                <w:i w:val="0"/>
                <w:sz w:val="24"/>
                <w:szCs w:val="22"/>
                <w:lang w:val="en-US"/>
              </w:rPr>
            </w:pPr>
            <w:r>
              <w:rPr>
                <w:b w:val="0"/>
                <w:i w:val="0"/>
                <w:sz w:val="24"/>
                <w:szCs w:val="22"/>
                <w:lang w:val="en-US"/>
              </w:rPr>
              <w:t>0.5</w:t>
            </w:r>
          </w:p>
        </w:tc>
        <w:tc>
          <w:tcPr>
            <w:tcW w:w="1979" w:type="dxa"/>
          </w:tcPr>
          <w:p w:rsidR="00533759" w:rsidRPr="00C85915" w:rsidRDefault="00203D3D" w:rsidP="0092346A">
            <w:pPr>
              <w:pStyle w:val="Balk1"/>
              <w:jc w:val="both"/>
              <w:rPr>
                <w:b w:val="0"/>
                <w:i w:val="0"/>
                <w:sz w:val="24"/>
                <w:szCs w:val="22"/>
                <w:lang w:val="en-US"/>
              </w:rPr>
            </w:pPr>
            <w:bookmarkStart w:id="66" w:name="_Toc485815152"/>
            <w:r>
              <w:rPr>
                <w:b w:val="0"/>
                <w:i w:val="0"/>
                <w:sz w:val="24"/>
                <w:szCs w:val="22"/>
                <w:lang w:val="en-US"/>
              </w:rPr>
              <w:t>31.07</w:t>
            </w:r>
            <w:r w:rsidR="005B2ECE" w:rsidRPr="00C85915">
              <w:rPr>
                <w:b w:val="0"/>
                <w:i w:val="0"/>
                <w:sz w:val="24"/>
                <w:szCs w:val="22"/>
                <w:lang w:val="en-US"/>
              </w:rPr>
              <w:t>.2017</w:t>
            </w:r>
            <w:bookmarkEnd w:id="66"/>
          </w:p>
        </w:tc>
      </w:tr>
      <w:tr w:rsidR="00533759" w:rsidRPr="00C85915" w:rsidTr="0052005A">
        <w:tc>
          <w:tcPr>
            <w:tcW w:w="6799" w:type="dxa"/>
          </w:tcPr>
          <w:p w:rsidR="00533759" w:rsidRPr="00C85915" w:rsidRDefault="007E0A2F" w:rsidP="0092346A">
            <w:pPr>
              <w:pStyle w:val="Balk1"/>
              <w:spacing w:line="360" w:lineRule="auto"/>
              <w:jc w:val="both"/>
              <w:rPr>
                <w:b w:val="0"/>
                <w:i w:val="0"/>
                <w:sz w:val="24"/>
                <w:szCs w:val="22"/>
                <w:lang w:val="en-US"/>
              </w:rPr>
            </w:pPr>
            <w:bookmarkStart w:id="67" w:name="_Toc485815153"/>
            <w:r w:rsidRPr="00C85915">
              <w:rPr>
                <w:b w:val="0"/>
                <w:i w:val="0"/>
                <w:sz w:val="24"/>
                <w:szCs w:val="22"/>
                <w:lang w:val="en-US"/>
              </w:rPr>
              <w:t xml:space="preserve">Change v 06.00 TOE </w:t>
            </w:r>
            <w:r w:rsidR="005B2ECE" w:rsidRPr="00C85915">
              <w:rPr>
                <w:b w:val="0"/>
                <w:i w:val="0"/>
                <w:sz w:val="24"/>
                <w:szCs w:val="22"/>
                <w:lang w:val="en-US"/>
              </w:rPr>
              <w:t>Design Specification Document</w:t>
            </w:r>
            <w:bookmarkEnd w:id="67"/>
          </w:p>
        </w:tc>
        <w:tc>
          <w:tcPr>
            <w:tcW w:w="1985" w:type="dxa"/>
          </w:tcPr>
          <w:p w:rsidR="00533759" w:rsidRPr="00C85915" w:rsidRDefault="00203D3D" w:rsidP="0092346A">
            <w:pPr>
              <w:pStyle w:val="Balk1"/>
              <w:jc w:val="both"/>
              <w:rPr>
                <w:b w:val="0"/>
                <w:i w:val="0"/>
                <w:sz w:val="24"/>
                <w:szCs w:val="22"/>
                <w:lang w:val="en-US"/>
              </w:rPr>
            </w:pPr>
            <w:r>
              <w:rPr>
                <w:b w:val="0"/>
                <w:i w:val="0"/>
                <w:sz w:val="24"/>
                <w:szCs w:val="22"/>
                <w:lang w:val="en-US"/>
              </w:rPr>
              <w:t>0.8</w:t>
            </w:r>
          </w:p>
        </w:tc>
        <w:tc>
          <w:tcPr>
            <w:tcW w:w="1979" w:type="dxa"/>
          </w:tcPr>
          <w:p w:rsidR="00533759" w:rsidRPr="00C85915" w:rsidRDefault="00203D3D" w:rsidP="0092346A">
            <w:pPr>
              <w:pStyle w:val="Balk1"/>
              <w:jc w:val="both"/>
              <w:rPr>
                <w:b w:val="0"/>
                <w:i w:val="0"/>
                <w:sz w:val="24"/>
                <w:szCs w:val="22"/>
                <w:lang w:val="en-US"/>
              </w:rPr>
            </w:pPr>
            <w:bookmarkStart w:id="68" w:name="_Toc485815155"/>
            <w:r>
              <w:rPr>
                <w:b w:val="0"/>
                <w:i w:val="0"/>
                <w:sz w:val="24"/>
                <w:szCs w:val="22"/>
                <w:lang w:val="en-US"/>
              </w:rPr>
              <w:t>31.07</w:t>
            </w:r>
            <w:r w:rsidR="00533759" w:rsidRPr="00C85915">
              <w:rPr>
                <w:b w:val="0"/>
                <w:i w:val="0"/>
                <w:sz w:val="24"/>
                <w:szCs w:val="22"/>
                <w:lang w:val="en-US"/>
              </w:rPr>
              <w:t>.2017</w:t>
            </w:r>
            <w:bookmarkEnd w:id="68"/>
          </w:p>
        </w:tc>
      </w:tr>
      <w:tr w:rsidR="00533759" w:rsidRPr="00C85915" w:rsidTr="0052005A">
        <w:tc>
          <w:tcPr>
            <w:tcW w:w="6799" w:type="dxa"/>
          </w:tcPr>
          <w:p w:rsidR="00533759" w:rsidRPr="00C85915" w:rsidRDefault="007E0A2F" w:rsidP="0092346A">
            <w:pPr>
              <w:pStyle w:val="Balk1"/>
              <w:spacing w:line="360" w:lineRule="auto"/>
              <w:jc w:val="both"/>
              <w:rPr>
                <w:b w:val="0"/>
                <w:i w:val="0"/>
                <w:sz w:val="24"/>
                <w:szCs w:val="22"/>
                <w:lang w:val="en-US"/>
              </w:rPr>
            </w:pPr>
            <w:bookmarkStart w:id="69" w:name="_Toc485815156"/>
            <w:r w:rsidRPr="00C85915">
              <w:rPr>
                <w:b w:val="0"/>
                <w:i w:val="0"/>
                <w:sz w:val="24"/>
                <w:szCs w:val="22"/>
                <w:lang w:val="en-US"/>
              </w:rPr>
              <w:t xml:space="preserve">Change v 06.00 </w:t>
            </w:r>
            <w:r w:rsidR="005B2ECE" w:rsidRPr="00C85915">
              <w:rPr>
                <w:b w:val="0"/>
                <w:i w:val="0"/>
                <w:sz w:val="24"/>
                <w:szCs w:val="22"/>
                <w:lang w:val="en-US"/>
              </w:rPr>
              <w:t>Security Architecture Document</w:t>
            </w:r>
            <w:bookmarkEnd w:id="69"/>
          </w:p>
        </w:tc>
        <w:tc>
          <w:tcPr>
            <w:tcW w:w="1985" w:type="dxa"/>
          </w:tcPr>
          <w:p w:rsidR="00533759" w:rsidRPr="00C85915" w:rsidRDefault="007E0A2F" w:rsidP="0092346A">
            <w:pPr>
              <w:pStyle w:val="Balk1"/>
              <w:jc w:val="both"/>
              <w:rPr>
                <w:b w:val="0"/>
                <w:i w:val="0"/>
                <w:sz w:val="24"/>
                <w:szCs w:val="22"/>
                <w:lang w:val="en-US"/>
              </w:rPr>
            </w:pPr>
            <w:r w:rsidRPr="00C85915">
              <w:rPr>
                <w:b w:val="0"/>
                <w:i w:val="0"/>
                <w:sz w:val="24"/>
                <w:szCs w:val="22"/>
                <w:lang w:val="en-US"/>
              </w:rPr>
              <w:t>0.5</w:t>
            </w:r>
          </w:p>
        </w:tc>
        <w:tc>
          <w:tcPr>
            <w:tcW w:w="1979" w:type="dxa"/>
          </w:tcPr>
          <w:p w:rsidR="00533759" w:rsidRPr="00C85915" w:rsidRDefault="007E0A2F" w:rsidP="0092346A">
            <w:pPr>
              <w:pStyle w:val="Balk1"/>
              <w:jc w:val="both"/>
              <w:rPr>
                <w:b w:val="0"/>
                <w:i w:val="0"/>
                <w:sz w:val="24"/>
                <w:szCs w:val="22"/>
                <w:lang w:val="en-US"/>
              </w:rPr>
            </w:pPr>
            <w:bookmarkStart w:id="70" w:name="_Toc485815158"/>
            <w:r w:rsidRPr="00C85915">
              <w:rPr>
                <w:b w:val="0"/>
                <w:i w:val="0"/>
                <w:sz w:val="24"/>
                <w:szCs w:val="22"/>
                <w:lang w:val="en-US"/>
              </w:rPr>
              <w:t>1</w:t>
            </w:r>
            <w:r w:rsidR="005B2ECE" w:rsidRPr="00C85915">
              <w:rPr>
                <w:b w:val="0"/>
                <w:i w:val="0"/>
                <w:sz w:val="24"/>
                <w:szCs w:val="22"/>
                <w:lang w:val="en-US"/>
              </w:rPr>
              <w:t>2.06</w:t>
            </w:r>
            <w:r w:rsidR="00533759" w:rsidRPr="00C85915">
              <w:rPr>
                <w:b w:val="0"/>
                <w:i w:val="0"/>
                <w:sz w:val="24"/>
                <w:szCs w:val="22"/>
                <w:lang w:val="en-US"/>
              </w:rPr>
              <w:t>.2017</w:t>
            </w:r>
            <w:bookmarkEnd w:id="70"/>
          </w:p>
        </w:tc>
      </w:tr>
      <w:tr w:rsidR="00533759" w:rsidRPr="00C85915" w:rsidTr="0052005A">
        <w:tc>
          <w:tcPr>
            <w:tcW w:w="6799" w:type="dxa"/>
          </w:tcPr>
          <w:p w:rsidR="00533759" w:rsidRPr="00C85915" w:rsidRDefault="007E0A2F" w:rsidP="007E0A2F">
            <w:pPr>
              <w:pStyle w:val="Balk1"/>
              <w:spacing w:line="360" w:lineRule="auto"/>
              <w:jc w:val="both"/>
              <w:rPr>
                <w:b w:val="0"/>
                <w:i w:val="0"/>
                <w:sz w:val="24"/>
                <w:szCs w:val="22"/>
                <w:lang w:val="en-US"/>
              </w:rPr>
            </w:pPr>
            <w:bookmarkStart w:id="71" w:name="_Toc485815159"/>
            <w:r w:rsidRPr="00C85915">
              <w:rPr>
                <w:b w:val="0"/>
                <w:i w:val="0"/>
                <w:sz w:val="24"/>
                <w:szCs w:val="22"/>
                <w:lang w:val="en-US"/>
              </w:rPr>
              <w:t xml:space="preserve">Change v 06.00 </w:t>
            </w:r>
            <w:r w:rsidR="0057390D" w:rsidRPr="00C85915">
              <w:rPr>
                <w:b w:val="0"/>
                <w:i w:val="0"/>
                <w:sz w:val="24"/>
                <w:szCs w:val="22"/>
                <w:lang w:val="en-US"/>
              </w:rPr>
              <w:t xml:space="preserve">Guidance </w:t>
            </w:r>
            <w:bookmarkEnd w:id="71"/>
            <w:r w:rsidRPr="00C85915">
              <w:rPr>
                <w:b w:val="0"/>
                <w:i w:val="0"/>
                <w:sz w:val="24"/>
                <w:szCs w:val="22"/>
                <w:lang w:val="en-US"/>
              </w:rPr>
              <w:t>Documentation</w:t>
            </w:r>
          </w:p>
        </w:tc>
        <w:tc>
          <w:tcPr>
            <w:tcW w:w="1985" w:type="dxa"/>
          </w:tcPr>
          <w:p w:rsidR="00533759" w:rsidRPr="00C85915" w:rsidRDefault="007E0A2F" w:rsidP="0092346A">
            <w:pPr>
              <w:pStyle w:val="Balk1"/>
              <w:jc w:val="both"/>
              <w:rPr>
                <w:b w:val="0"/>
                <w:i w:val="0"/>
                <w:sz w:val="24"/>
                <w:szCs w:val="22"/>
                <w:lang w:val="en-US"/>
              </w:rPr>
            </w:pPr>
            <w:r w:rsidRPr="00C85915">
              <w:rPr>
                <w:b w:val="0"/>
                <w:i w:val="0"/>
                <w:sz w:val="24"/>
                <w:szCs w:val="22"/>
                <w:lang w:val="en-US"/>
              </w:rPr>
              <w:t>0.4</w:t>
            </w:r>
          </w:p>
        </w:tc>
        <w:tc>
          <w:tcPr>
            <w:tcW w:w="1979" w:type="dxa"/>
          </w:tcPr>
          <w:p w:rsidR="00533759" w:rsidRPr="00C85915" w:rsidRDefault="007E0A2F" w:rsidP="0092346A">
            <w:pPr>
              <w:pStyle w:val="Balk1"/>
              <w:jc w:val="both"/>
              <w:rPr>
                <w:b w:val="0"/>
                <w:i w:val="0"/>
                <w:sz w:val="24"/>
                <w:szCs w:val="22"/>
                <w:lang w:val="en-US"/>
              </w:rPr>
            </w:pPr>
            <w:bookmarkStart w:id="72" w:name="_Toc485815161"/>
            <w:r w:rsidRPr="00C85915">
              <w:rPr>
                <w:b w:val="0"/>
                <w:i w:val="0"/>
                <w:sz w:val="24"/>
                <w:szCs w:val="22"/>
                <w:lang w:val="en-US"/>
              </w:rPr>
              <w:t>1</w:t>
            </w:r>
            <w:r w:rsidR="0057390D" w:rsidRPr="00C85915">
              <w:rPr>
                <w:b w:val="0"/>
                <w:i w:val="0"/>
                <w:sz w:val="24"/>
                <w:szCs w:val="22"/>
                <w:lang w:val="en-US"/>
              </w:rPr>
              <w:t>2.06</w:t>
            </w:r>
            <w:r w:rsidR="00533759" w:rsidRPr="00C85915">
              <w:rPr>
                <w:b w:val="0"/>
                <w:i w:val="0"/>
                <w:sz w:val="24"/>
                <w:szCs w:val="22"/>
                <w:lang w:val="en-US"/>
              </w:rPr>
              <w:t>.2017</w:t>
            </w:r>
            <w:bookmarkEnd w:id="72"/>
          </w:p>
        </w:tc>
      </w:tr>
      <w:tr w:rsidR="00533759" w:rsidRPr="00C85915" w:rsidTr="0052005A">
        <w:tc>
          <w:tcPr>
            <w:tcW w:w="6799" w:type="dxa"/>
          </w:tcPr>
          <w:p w:rsidR="00533759" w:rsidRPr="00C85915" w:rsidRDefault="007E0A2F" w:rsidP="0092346A">
            <w:pPr>
              <w:pStyle w:val="Balk1"/>
              <w:spacing w:line="360" w:lineRule="auto"/>
              <w:jc w:val="both"/>
              <w:rPr>
                <w:b w:val="0"/>
                <w:i w:val="0"/>
                <w:sz w:val="24"/>
                <w:szCs w:val="22"/>
                <w:lang w:val="en-US"/>
              </w:rPr>
            </w:pPr>
            <w:r w:rsidRPr="00C85915">
              <w:rPr>
                <w:b w:val="0"/>
                <w:i w:val="0"/>
                <w:sz w:val="24"/>
                <w:szCs w:val="22"/>
                <w:lang w:val="en-US"/>
              </w:rPr>
              <w:t>Change v 06.00 Configuration Management Plan</w:t>
            </w:r>
          </w:p>
        </w:tc>
        <w:tc>
          <w:tcPr>
            <w:tcW w:w="1985" w:type="dxa"/>
          </w:tcPr>
          <w:p w:rsidR="00533759" w:rsidRPr="00C85915" w:rsidRDefault="00203D3D" w:rsidP="0092346A">
            <w:pPr>
              <w:pStyle w:val="Balk1"/>
              <w:jc w:val="both"/>
              <w:rPr>
                <w:b w:val="0"/>
                <w:i w:val="0"/>
                <w:sz w:val="24"/>
                <w:szCs w:val="22"/>
                <w:lang w:val="en-US"/>
              </w:rPr>
            </w:pPr>
            <w:r>
              <w:rPr>
                <w:b w:val="0"/>
                <w:i w:val="0"/>
                <w:sz w:val="24"/>
                <w:szCs w:val="22"/>
                <w:lang w:val="en-US"/>
              </w:rPr>
              <w:t>0.6</w:t>
            </w:r>
          </w:p>
        </w:tc>
        <w:tc>
          <w:tcPr>
            <w:tcW w:w="1979" w:type="dxa"/>
          </w:tcPr>
          <w:p w:rsidR="00533759" w:rsidRPr="00C85915" w:rsidRDefault="00203D3D" w:rsidP="0092346A">
            <w:pPr>
              <w:pStyle w:val="Balk1"/>
              <w:jc w:val="both"/>
              <w:rPr>
                <w:b w:val="0"/>
                <w:i w:val="0"/>
                <w:sz w:val="24"/>
                <w:szCs w:val="22"/>
                <w:lang w:val="en-US"/>
              </w:rPr>
            </w:pPr>
            <w:bookmarkStart w:id="73" w:name="_Toc485815164"/>
            <w:r>
              <w:rPr>
                <w:b w:val="0"/>
                <w:i w:val="0"/>
                <w:sz w:val="24"/>
                <w:szCs w:val="22"/>
                <w:lang w:val="en-US"/>
              </w:rPr>
              <w:t>31.07</w:t>
            </w:r>
            <w:r w:rsidR="00533759" w:rsidRPr="00C85915">
              <w:rPr>
                <w:b w:val="0"/>
                <w:i w:val="0"/>
                <w:sz w:val="24"/>
                <w:szCs w:val="22"/>
                <w:lang w:val="en-US"/>
              </w:rPr>
              <w:t>.2017</w:t>
            </w:r>
            <w:bookmarkEnd w:id="73"/>
          </w:p>
        </w:tc>
      </w:tr>
      <w:tr w:rsidR="0057390D" w:rsidRPr="006F54F7" w:rsidTr="0052005A">
        <w:tc>
          <w:tcPr>
            <w:tcW w:w="6799" w:type="dxa"/>
          </w:tcPr>
          <w:p w:rsidR="0057390D" w:rsidRPr="00C85915" w:rsidRDefault="007E0A2F" w:rsidP="0092346A">
            <w:pPr>
              <w:pStyle w:val="Balk1"/>
              <w:spacing w:line="360" w:lineRule="auto"/>
              <w:jc w:val="both"/>
              <w:rPr>
                <w:b w:val="0"/>
                <w:i w:val="0"/>
                <w:sz w:val="24"/>
                <w:szCs w:val="22"/>
                <w:lang w:val="en-US"/>
              </w:rPr>
            </w:pPr>
            <w:bookmarkStart w:id="74" w:name="_Toc485815165"/>
            <w:r w:rsidRPr="00C85915">
              <w:rPr>
                <w:b w:val="0"/>
                <w:i w:val="0"/>
                <w:sz w:val="24"/>
                <w:szCs w:val="22"/>
                <w:lang w:val="en-US"/>
              </w:rPr>
              <w:t xml:space="preserve">Change v 06.00 </w:t>
            </w:r>
            <w:r w:rsidR="0057390D" w:rsidRPr="00C85915">
              <w:rPr>
                <w:b w:val="0"/>
                <w:i w:val="0"/>
                <w:sz w:val="24"/>
                <w:szCs w:val="22"/>
                <w:lang w:val="en-US"/>
              </w:rPr>
              <w:t>Configuration Items</w:t>
            </w:r>
            <w:bookmarkEnd w:id="74"/>
          </w:p>
        </w:tc>
        <w:tc>
          <w:tcPr>
            <w:tcW w:w="1985" w:type="dxa"/>
          </w:tcPr>
          <w:p w:rsidR="0057390D" w:rsidRPr="00C85915" w:rsidRDefault="00203D3D" w:rsidP="0092346A">
            <w:pPr>
              <w:pStyle w:val="Balk1"/>
              <w:jc w:val="both"/>
              <w:rPr>
                <w:b w:val="0"/>
                <w:i w:val="0"/>
                <w:sz w:val="24"/>
                <w:szCs w:val="22"/>
                <w:lang w:val="en-US"/>
              </w:rPr>
            </w:pPr>
            <w:r>
              <w:rPr>
                <w:b w:val="0"/>
                <w:i w:val="0"/>
                <w:sz w:val="24"/>
                <w:szCs w:val="22"/>
                <w:lang w:val="en-US"/>
              </w:rPr>
              <w:t>0.6</w:t>
            </w:r>
          </w:p>
        </w:tc>
        <w:tc>
          <w:tcPr>
            <w:tcW w:w="1979" w:type="dxa"/>
          </w:tcPr>
          <w:p w:rsidR="0057390D" w:rsidRPr="007E0A2F" w:rsidRDefault="00203D3D" w:rsidP="0092346A">
            <w:pPr>
              <w:pStyle w:val="Balk1"/>
              <w:jc w:val="both"/>
              <w:rPr>
                <w:b w:val="0"/>
                <w:i w:val="0"/>
                <w:sz w:val="24"/>
                <w:szCs w:val="22"/>
                <w:lang w:val="en-US"/>
              </w:rPr>
            </w:pPr>
            <w:bookmarkStart w:id="75" w:name="_Toc485815167"/>
            <w:r>
              <w:rPr>
                <w:b w:val="0"/>
                <w:i w:val="0"/>
                <w:sz w:val="24"/>
                <w:szCs w:val="22"/>
                <w:lang w:val="en-US"/>
              </w:rPr>
              <w:t>31.07</w:t>
            </w:r>
            <w:r w:rsidR="0057390D" w:rsidRPr="00C85915">
              <w:rPr>
                <w:b w:val="0"/>
                <w:i w:val="0"/>
                <w:sz w:val="24"/>
                <w:szCs w:val="22"/>
                <w:lang w:val="en-US"/>
              </w:rPr>
              <w:t>.2017</w:t>
            </w:r>
            <w:bookmarkEnd w:id="75"/>
          </w:p>
        </w:tc>
      </w:tr>
      <w:tr w:rsidR="007E0A2F" w:rsidRPr="006F54F7" w:rsidTr="0052005A">
        <w:tc>
          <w:tcPr>
            <w:tcW w:w="6799" w:type="dxa"/>
          </w:tcPr>
          <w:p w:rsidR="007E0A2F" w:rsidRPr="007E0A2F" w:rsidRDefault="007E0A2F" w:rsidP="0092346A">
            <w:pPr>
              <w:pStyle w:val="Balk1"/>
              <w:spacing w:line="360" w:lineRule="auto"/>
              <w:jc w:val="both"/>
              <w:rPr>
                <w:b w:val="0"/>
                <w:i w:val="0"/>
                <w:sz w:val="24"/>
                <w:szCs w:val="22"/>
                <w:lang w:val="en-US"/>
              </w:rPr>
            </w:pPr>
            <w:r w:rsidRPr="007E0A2F">
              <w:rPr>
                <w:b w:val="0"/>
                <w:i w:val="0"/>
                <w:sz w:val="24"/>
                <w:szCs w:val="22"/>
                <w:lang w:val="en-US"/>
              </w:rPr>
              <w:t>Change v 06.00 Delivery Procedure</w:t>
            </w:r>
          </w:p>
        </w:tc>
        <w:tc>
          <w:tcPr>
            <w:tcW w:w="1985" w:type="dxa"/>
          </w:tcPr>
          <w:p w:rsidR="007E0A2F" w:rsidRPr="007E0A2F" w:rsidRDefault="007E0A2F" w:rsidP="0092346A">
            <w:pPr>
              <w:pStyle w:val="Balk1"/>
              <w:jc w:val="both"/>
              <w:rPr>
                <w:b w:val="0"/>
                <w:i w:val="0"/>
                <w:sz w:val="24"/>
                <w:szCs w:val="22"/>
                <w:lang w:val="en-US"/>
              </w:rPr>
            </w:pPr>
            <w:r w:rsidRPr="007E0A2F">
              <w:rPr>
                <w:b w:val="0"/>
                <w:i w:val="0"/>
                <w:sz w:val="24"/>
                <w:szCs w:val="22"/>
                <w:lang w:val="en-US"/>
              </w:rPr>
              <w:t>0.3</w:t>
            </w:r>
          </w:p>
        </w:tc>
        <w:tc>
          <w:tcPr>
            <w:tcW w:w="1979" w:type="dxa"/>
          </w:tcPr>
          <w:p w:rsidR="007E0A2F" w:rsidRPr="007E0A2F" w:rsidRDefault="007E0A2F" w:rsidP="0092346A">
            <w:pPr>
              <w:pStyle w:val="Balk1"/>
              <w:jc w:val="both"/>
              <w:rPr>
                <w:b w:val="0"/>
                <w:i w:val="0"/>
                <w:sz w:val="24"/>
                <w:szCs w:val="22"/>
                <w:lang w:val="en-US"/>
              </w:rPr>
            </w:pPr>
            <w:r w:rsidRPr="007E0A2F">
              <w:rPr>
                <w:b w:val="0"/>
                <w:i w:val="0"/>
                <w:sz w:val="24"/>
                <w:szCs w:val="22"/>
                <w:lang w:val="en-US"/>
              </w:rPr>
              <w:t>12.06.2017</w:t>
            </w:r>
          </w:p>
        </w:tc>
      </w:tr>
      <w:tr w:rsidR="007E0A2F" w:rsidRPr="006F54F7" w:rsidTr="0052005A">
        <w:tc>
          <w:tcPr>
            <w:tcW w:w="6799" w:type="dxa"/>
          </w:tcPr>
          <w:p w:rsidR="007E0A2F" w:rsidRPr="007E0A2F" w:rsidRDefault="007E0A2F" w:rsidP="0092346A">
            <w:pPr>
              <w:pStyle w:val="Balk1"/>
              <w:spacing w:line="360" w:lineRule="auto"/>
              <w:jc w:val="both"/>
              <w:rPr>
                <w:b w:val="0"/>
                <w:i w:val="0"/>
                <w:sz w:val="24"/>
                <w:szCs w:val="22"/>
                <w:lang w:val="en-US"/>
              </w:rPr>
            </w:pPr>
            <w:r w:rsidRPr="007E0A2F">
              <w:rPr>
                <w:b w:val="0"/>
                <w:i w:val="0"/>
                <w:sz w:val="24"/>
                <w:szCs w:val="22"/>
                <w:lang w:val="en-US"/>
              </w:rPr>
              <w:t>Change v 06.00 Test Documentation</w:t>
            </w:r>
          </w:p>
        </w:tc>
        <w:tc>
          <w:tcPr>
            <w:tcW w:w="1985" w:type="dxa"/>
          </w:tcPr>
          <w:p w:rsidR="007E0A2F" w:rsidRPr="007E0A2F" w:rsidRDefault="00203D3D" w:rsidP="0092346A">
            <w:pPr>
              <w:pStyle w:val="Balk1"/>
              <w:jc w:val="both"/>
              <w:rPr>
                <w:b w:val="0"/>
                <w:i w:val="0"/>
                <w:sz w:val="24"/>
                <w:szCs w:val="22"/>
                <w:lang w:val="en-US"/>
              </w:rPr>
            </w:pPr>
            <w:r>
              <w:rPr>
                <w:b w:val="0"/>
                <w:i w:val="0"/>
                <w:sz w:val="24"/>
                <w:szCs w:val="22"/>
                <w:lang w:val="en-US"/>
              </w:rPr>
              <w:t>0.5</w:t>
            </w:r>
          </w:p>
        </w:tc>
        <w:tc>
          <w:tcPr>
            <w:tcW w:w="1979" w:type="dxa"/>
          </w:tcPr>
          <w:p w:rsidR="007E0A2F" w:rsidRPr="007E0A2F" w:rsidRDefault="00203D3D" w:rsidP="0092346A">
            <w:pPr>
              <w:pStyle w:val="Balk1"/>
              <w:jc w:val="both"/>
              <w:rPr>
                <w:b w:val="0"/>
                <w:i w:val="0"/>
                <w:sz w:val="24"/>
                <w:szCs w:val="22"/>
                <w:lang w:val="en-US"/>
              </w:rPr>
            </w:pPr>
            <w:r>
              <w:rPr>
                <w:b w:val="0"/>
                <w:i w:val="0"/>
                <w:sz w:val="24"/>
                <w:szCs w:val="22"/>
                <w:lang w:val="en-US"/>
              </w:rPr>
              <w:t>31.07</w:t>
            </w:r>
            <w:r w:rsidR="007E0A2F" w:rsidRPr="007E0A2F">
              <w:rPr>
                <w:b w:val="0"/>
                <w:i w:val="0"/>
                <w:sz w:val="24"/>
                <w:szCs w:val="22"/>
                <w:lang w:val="en-US"/>
              </w:rPr>
              <w:t>.2017</w:t>
            </w:r>
          </w:p>
        </w:tc>
      </w:tr>
      <w:tr w:rsidR="0057390D" w:rsidRPr="006F54F7" w:rsidTr="0052005A">
        <w:tc>
          <w:tcPr>
            <w:tcW w:w="6799" w:type="dxa"/>
          </w:tcPr>
          <w:p w:rsidR="0057390D" w:rsidRPr="007E0A2F" w:rsidRDefault="007E0A2F" w:rsidP="0092346A">
            <w:pPr>
              <w:pStyle w:val="Balk1"/>
              <w:spacing w:line="360" w:lineRule="auto"/>
              <w:jc w:val="both"/>
              <w:rPr>
                <w:b w:val="0"/>
                <w:i w:val="0"/>
                <w:sz w:val="24"/>
                <w:szCs w:val="22"/>
                <w:lang w:val="en-US"/>
              </w:rPr>
            </w:pPr>
            <w:r w:rsidRPr="007E0A2F">
              <w:rPr>
                <w:b w:val="0"/>
                <w:i w:val="0"/>
                <w:sz w:val="24"/>
                <w:szCs w:val="22"/>
                <w:lang w:val="en-US"/>
              </w:rPr>
              <w:t>Change v 06.00 Test Coverage Analysis Document</w:t>
            </w:r>
          </w:p>
        </w:tc>
        <w:tc>
          <w:tcPr>
            <w:tcW w:w="1985" w:type="dxa"/>
          </w:tcPr>
          <w:p w:rsidR="0057390D" w:rsidRPr="007E0A2F" w:rsidRDefault="007E0A2F" w:rsidP="0092346A">
            <w:pPr>
              <w:pStyle w:val="Balk1"/>
              <w:jc w:val="both"/>
              <w:rPr>
                <w:b w:val="0"/>
                <w:i w:val="0"/>
                <w:sz w:val="24"/>
                <w:szCs w:val="22"/>
                <w:lang w:val="en-US"/>
              </w:rPr>
            </w:pPr>
            <w:r w:rsidRPr="007E0A2F">
              <w:rPr>
                <w:b w:val="0"/>
                <w:i w:val="0"/>
                <w:sz w:val="24"/>
                <w:szCs w:val="22"/>
                <w:lang w:val="en-US"/>
              </w:rPr>
              <w:t>0.4</w:t>
            </w:r>
          </w:p>
        </w:tc>
        <w:tc>
          <w:tcPr>
            <w:tcW w:w="1979" w:type="dxa"/>
          </w:tcPr>
          <w:p w:rsidR="0057390D" w:rsidRPr="007E0A2F" w:rsidRDefault="007E0A2F" w:rsidP="0092346A">
            <w:pPr>
              <w:pStyle w:val="Balk1"/>
              <w:jc w:val="both"/>
              <w:rPr>
                <w:b w:val="0"/>
                <w:i w:val="0"/>
                <w:sz w:val="24"/>
                <w:szCs w:val="22"/>
                <w:lang w:val="en-US"/>
              </w:rPr>
            </w:pPr>
            <w:bookmarkStart w:id="76" w:name="_Toc485815170"/>
            <w:r w:rsidRPr="007E0A2F">
              <w:rPr>
                <w:b w:val="0"/>
                <w:i w:val="0"/>
                <w:sz w:val="24"/>
                <w:szCs w:val="22"/>
                <w:lang w:val="en-US"/>
              </w:rPr>
              <w:t>12.06</w:t>
            </w:r>
            <w:r w:rsidR="0057390D" w:rsidRPr="007E0A2F">
              <w:rPr>
                <w:b w:val="0"/>
                <w:i w:val="0"/>
                <w:sz w:val="24"/>
                <w:szCs w:val="22"/>
                <w:lang w:val="en-US"/>
              </w:rPr>
              <w:t>.2017</w:t>
            </w:r>
            <w:bookmarkEnd w:id="76"/>
          </w:p>
        </w:tc>
      </w:tr>
    </w:tbl>
    <w:p w:rsidR="00533759" w:rsidRPr="006F54F7" w:rsidRDefault="00533759" w:rsidP="00533759">
      <w:pPr>
        <w:pStyle w:val="Balk1"/>
        <w:jc w:val="both"/>
        <w:rPr>
          <w:i w:val="0"/>
          <w:szCs w:val="24"/>
          <w:highlight w:val="yellow"/>
          <w:lang w:val="en-US"/>
        </w:rPr>
      </w:pPr>
    </w:p>
    <w:p w:rsidR="00533759" w:rsidRPr="00A86375" w:rsidRDefault="00533759" w:rsidP="00533759">
      <w:pPr>
        <w:pStyle w:val="Balk1"/>
        <w:numPr>
          <w:ilvl w:val="1"/>
          <w:numId w:val="12"/>
        </w:numPr>
        <w:jc w:val="both"/>
        <w:rPr>
          <w:sz w:val="24"/>
          <w:szCs w:val="24"/>
        </w:rPr>
      </w:pPr>
      <w:bookmarkStart w:id="77" w:name="_Toc485815174"/>
      <w:r w:rsidRPr="00A86375">
        <w:rPr>
          <w:sz w:val="24"/>
          <w:szCs w:val="24"/>
        </w:rPr>
        <w:t>Results of the Evaluation</w:t>
      </w:r>
      <w:bookmarkEnd w:id="77"/>
    </w:p>
    <w:p w:rsidR="00533759" w:rsidRPr="00A86375" w:rsidRDefault="00533759" w:rsidP="00533759">
      <w:pPr>
        <w:jc w:val="both"/>
        <w:rPr>
          <w:lang w:val="en-AU"/>
        </w:rPr>
      </w:pPr>
    </w:p>
    <w:p w:rsidR="00533759" w:rsidRPr="00A86375" w:rsidRDefault="0052005A" w:rsidP="00533759">
      <w:pPr>
        <w:spacing w:line="360" w:lineRule="auto"/>
        <w:jc w:val="both"/>
        <w:rPr>
          <w:sz w:val="24"/>
          <w:lang w:val="en-AU"/>
        </w:rPr>
      </w:pPr>
      <w:r w:rsidRPr="00A86375">
        <w:rPr>
          <w:sz w:val="24"/>
          <w:lang w:val="en-AU"/>
        </w:rPr>
        <w:t>Table below</w:t>
      </w:r>
      <w:r w:rsidR="00533759" w:rsidRPr="00A86375">
        <w:rPr>
          <w:sz w:val="24"/>
          <w:lang w:val="en-AU"/>
        </w:rPr>
        <w:t xml:space="preserve"> provides a complete listing of the Security Assurance Requirements for the TOE. These requirements consists of the Evaluation Assurance Level 2 (EAL 2) components as specified in Part 3 of the Common Criteria.</w:t>
      </w:r>
    </w:p>
    <w:p w:rsidR="00533759" w:rsidRPr="00A86375" w:rsidRDefault="00533759" w:rsidP="00533759">
      <w:pPr>
        <w:jc w:val="both"/>
        <w:rPr>
          <w:lang w:val="en-AU"/>
        </w:rPr>
      </w:pPr>
    </w:p>
    <w:tbl>
      <w:tblPr>
        <w:tblStyle w:val="TableGrid"/>
        <w:tblW w:w="10576" w:type="dxa"/>
        <w:tblInd w:w="5" w:type="dxa"/>
        <w:tblCellMar>
          <w:top w:w="9" w:type="dxa"/>
          <w:left w:w="108" w:type="dxa"/>
          <w:right w:w="48" w:type="dxa"/>
        </w:tblCellMar>
        <w:tblLook w:val="04A0" w:firstRow="1" w:lastRow="0" w:firstColumn="1" w:lastColumn="0" w:noHBand="0" w:noVBand="1"/>
      </w:tblPr>
      <w:tblGrid>
        <w:gridCol w:w="2139"/>
        <w:gridCol w:w="1558"/>
        <w:gridCol w:w="6879"/>
      </w:tblGrid>
      <w:tr w:rsidR="00533759" w:rsidRPr="00A86375" w:rsidTr="0092346A">
        <w:trPr>
          <w:trHeight w:val="423"/>
        </w:trPr>
        <w:tc>
          <w:tcPr>
            <w:tcW w:w="213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right="46"/>
              <w:jc w:val="both"/>
              <w:rPr>
                <w:rFonts w:cs="Times New Roman"/>
                <w:sz w:val="24"/>
                <w:szCs w:val="24"/>
                <w:lang w:val="en-US"/>
              </w:rPr>
            </w:pPr>
            <w:r w:rsidRPr="00A86375">
              <w:rPr>
                <w:rFonts w:cs="Times New Roman"/>
                <w:b/>
                <w:sz w:val="24"/>
                <w:szCs w:val="24"/>
                <w:lang w:val="en-US"/>
              </w:rPr>
              <w:t xml:space="preserve">Assurance Class </w:t>
            </w: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72"/>
              <w:jc w:val="both"/>
              <w:rPr>
                <w:rFonts w:cs="Times New Roman"/>
                <w:sz w:val="24"/>
                <w:szCs w:val="24"/>
                <w:lang w:val="en-US"/>
              </w:rPr>
            </w:pPr>
            <w:r w:rsidRPr="00A86375">
              <w:rPr>
                <w:rFonts w:cs="Times New Roman"/>
                <w:b/>
                <w:sz w:val="24"/>
                <w:szCs w:val="24"/>
                <w:lang w:val="en-US"/>
              </w:rPr>
              <w:t xml:space="preserve">Component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right="48"/>
              <w:jc w:val="both"/>
              <w:rPr>
                <w:rFonts w:cs="Times New Roman"/>
                <w:sz w:val="24"/>
                <w:szCs w:val="24"/>
                <w:lang w:val="en-US"/>
              </w:rPr>
            </w:pPr>
            <w:r w:rsidRPr="00A86375">
              <w:rPr>
                <w:rFonts w:cs="Times New Roman"/>
                <w:b/>
                <w:sz w:val="24"/>
                <w:szCs w:val="24"/>
                <w:lang w:val="en-US"/>
              </w:rPr>
              <w:t xml:space="preserve">Component Title </w:t>
            </w:r>
          </w:p>
        </w:tc>
      </w:tr>
      <w:tr w:rsidR="00533759" w:rsidRPr="00A86375" w:rsidTr="0092346A">
        <w:trPr>
          <w:trHeight w:val="425"/>
        </w:trPr>
        <w:tc>
          <w:tcPr>
            <w:tcW w:w="2139" w:type="dxa"/>
            <w:vMerge w:val="restart"/>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spacing w:after="115"/>
              <w:ind w:left="13"/>
              <w:jc w:val="both"/>
              <w:rPr>
                <w:rFonts w:cs="Times New Roman"/>
                <w:sz w:val="24"/>
                <w:szCs w:val="24"/>
                <w:lang w:val="en-US"/>
              </w:rPr>
            </w:pPr>
            <w:r w:rsidRPr="00A86375">
              <w:rPr>
                <w:rFonts w:cs="Times New Roman"/>
                <w:sz w:val="24"/>
                <w:szCs w:val="24"/>
                <w:lang w:val="en-US"/>
              </w:rPr>
              <w:t xml:space="preserve"> </w:t>
            </w:r>
          </w:p>
          <w:p w:rsidR="00533759" w:rsidRPr="00A86375" w:rsidRDefault="00533759" w:rsidP="0092346A">
            <w:pPr>
              <w:ind w:right="49"/>
              <w:jc w:val="both"/>
              <w:rPr>
                <w:rFonts w:cs="Times New Roman"/>
                <w:sz w:val="24"/>
                <w:szCs w:val="24"/>
                <w:lang w:val="en-US"/>
              </w:rPr>
            </w:pPr>
            <w:r w:rsidRPr="00A86375">
              <w:rPr>
                <w:rFonts w:cs="Times New Roman"/>
                <w:sz w:val="24"/>
                <w:szCs w:val="24"/>
                <w:lang w:val="en-US"/>
              </w:rPr>
              <w:t xml:space="preserve">Development </w:t>
            </w: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14"/>
              <w:jc w:val="both"/>
              <w:rPr>
                <w:rFonts w:cs="Times New Roman"/>
                <w:sz w:val="24"/>
                <w:szCs w:val="24"/>
                <w:lang w:val="en-US"/>
              </w:rPr>
            </w:pPr>
            <w:r w:rsidRPr="00A86375">
              <w:rPr>
                <w:rFonts w:cs="Times New Roman"/>
                <w:sz w:val="24"/>
                <w:szCs w:val="24"/>
                <w:lang w:val="en-US"/>
              </w:rPr>
              <w:t xml:space="preserve">ADV_ARC.1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Security Architecture Description </w:t>
            </w:r>
          </w:p>
        </w:tc>
      </w:tr>
      <w:tr w:rsidR="00533759" w:rsidRPr="00A86375" w:rsidTr="0092346A">
        <w:trPr>
          <w:trHeight w:val="422"/>
        </w:trPr>
        <w:tc>
          <w:tcPr>
            <w:tcW w:w="0" w:type="auto"/>
            <w:vMerge/>
            <w:tcBorders>
              <w:top w:val="nil"/>
              <w:left w:val="single" w:sz="4" w:space="0" w:color="000000"/>
              <w:bottom w:val="nil"/>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60"/>
              <w:jc w:val="both"/>
              <w:rPr>
                <w:rFonts w:cs="Times New Roman"/>
                <w:sz w:val="24"/>
                <w:szCs w:val="24"/>
                <w:lang w:val="en-US"/>
              </w:rPr>
            </w:pPr>
            <w:r w:rsidRPr="00A86375">
              <w:rPr>
                <w:rFonts w:cs="Times New Roman"/>
                <w:sz w:val="24"/>
                <w:szCs w:val="24"/>
                <w:lang w:val="en-US"/>
              </w:rPr>
              <w:t xml:space="preserve">ADV_FSP.2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sz w:val="24"/>
                <w:szCs w:val="24"/>
                <w:lang w:val="en-US"/>
              </w:rPr>
              <w:t>Security-enforcing functional specification</w:t>
            </w:r>
          </w:p>
        </w:tc>
      </w:tr>
      <w:tr w:rsidR="00533759" w:rsidRPr="00A86375" w:rsidTr="0092346A">
        <w:trPr>
          <w:trHeight w:val="425"/>
        </w:trPr>
        <w:tc>
          <w:tcPr>
            <w:tcW w:w="0" w:type="auto"/>
            <w:vMerge/>
            <w:tcBorders>
              <w:top w:val="nil"/>
              <w:left w:val="single" w:sz="4" w:space="0" w:color="000000"/>
              <w:bottom w:val="single" w:sz="4" w:space="0" w:color="000000"/>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34"/>
              <w:jc w:val="both"/>
              <w:rPr>
                <w:rFonts w:cs="Times New Roman"/>
                <w:sz w:val="24"/>
                <w:szCs w:val="24"/>
                <w:lang w:val="en-US"/>
              </w:rPr>
            </w:pPr>
            <w:r w:rsidRPr="00A86375">
              <w:rPr>
                <w:rFonts w:cs="Times New Roman"/>
                <w:sz w:val="24"/>
                <w:szCs w:val="24"/>
                <w:lang w:val="en-US"/>
              </w:rPr>
              <w:t xml:space="preserve">ADV_TDS.1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Basic Design </w:t>
            </w:r>
          </w:p>
        </w:tc>
      </w:tr>
      <w:tr w:rsidR="00533759" w:rsidRPr="00A86375" w:rsidTr="0092346A">
        <w:trPr>
          <w:trHeight w:val="425"/>
        </w:trPr>
        <w:tc>
          <w:tcPr>
            <w:tcW w:w="2139" w:type="dxa"/>
            <w:vMerge w:val="restart"/>
            <w:tcBorders>
              <w:top w:val="single" w:sz="4" w:space="0" w:color="000000"/>
              <w:left w:val="single" w:sz="4" w:space="0" w:color="000000"/>
              <w:right w:val="single" w:sz="4" w:space="0" w:color="000000"/>
            </w:tcBorders>
          </w:tcPr>
          <w:p w:rsidR="00533759" w:rsidRPr="00A86375" w:rsidRDefault="00533759" w:rsidP="0092346A">
            <w:pPr>
              <w:rPr>
                <w:rFonts w:cs="Times New Roman"/>
                <w:sz w:val="24"/>
                <w:szCs w:val="24"/>
                <w:lang w:val="en-US"/>
              </w:rPr>
            </w:pPr>
            <w:r w:rsidRPr="00A86375">
              <w:rPr>
                <w:rFonts w:cs="Times New Roman"/>
                <w:sz w:val="24"/>
                <w:szCs w:val="24"/>
                <w:lang w:val="en-US"/>
              </w:rPr>
              <w:t>Guidance Documents</w:t>
            </w: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34"/>
              <w:jc w:val="both"/>
              <w:rPr>
                <w:rFonts w:cs="Times New Roman"/>
                <w:sz w:val="24"/>
                <w:szCs w:val="24"/>
                <w:lang w:val="en-US"/>
              </w:rPr>
            </w:pPr>
            <w:r w:rsidRPr="00A86375">
              <w:rPr>
                <w:rFonts w:cs="Times New Roman"/>
                <w:sz w:val="24"/>
                <w:szCs w:val="24"/>
                <w:lang w:val="en-US"/>
              </w:rPr>
              <w:t xml:space="preserve">AGD_OPE.1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Operational User Guidance </w:t>
            </w:r>
          </w:p>
        </w:tc>
      </w:tr>
      <w:tr w:rsidR="00533759" w:rsidRPr="00A86375" w:rsidTr="0092346A">
        <w:trPr>
          <w:trHeight w:val="838"/>
        </w:trPr>
        <w:tc>
          <w:tcPr>
            <w:tcW w:w="2139" w:type="dxa"/>
            <w:vMerge/>
            <w:tcBorders>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41"/>
              <w:jc w:val="both"/>
              <w:rPr>
                <w:rFonts w:cs="Times New Roman"/>
                <w:sz w:val="24"/>
                <w:szCs w:val="24"/>
                <w:lang w:val="en-US"/>
              </w:rPr>
            </w:pPr>
            <w:r w:rsidRPr="00A86375">
              <w:rPr>
                <w:rFonts w:cs="Times New Roman"/>
                <w:sz w:val="24"/>
                <w:szCs w:val="24"/>
                <w:lang w:val="en-US"/>
              </w:rPr>
              <w:t xml:space="preserve">AGD_PRE.1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Preparative Procedures </w:t>
            </w:r>
          </w:p>
        </w:tc>
      </w:tr>
      <w:tr w:rsidR="00533759" w:rsidRPr="00A86375" w:rsidTr="0092346A">
        <w:trPr>
          <w:trHeight w:val="425"/>
        </w:trPr>
        <w:tc>
          <w:tcPr>
            <w:tcW w:w="2139" w:type="dxa"/>
            <w:vMerge w:val="restart"/>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spacing w:after="112"/>
              <w:ind w:right="2"/>
              <w:jc w:val="both"/>
              <w:rPr>
                <w:rFonts w:cs="Times New Roman"/>
                <w:sz w:val="24"/>
                <w:szCs w:val="24"/>
                <w:lang w:val="en-US"/>
              </w:rPr>
            </w:pPr>
            <w:r w:rsidRPr="00A86375">
              <w:rPr>
                <w:rFonts w:cs="Times New Roman"/>
                <w:sz w:val="24"/>
                <w:szCs w:val="24"/>
                <w:lang w:val="en-US"/>
              </w:rPr>
              <w:t xml:space="preserve"> </w:t>
            </w:r>
          </w:p>
          <w:p w:rsidR="00533759" w:rsidRPr="00A86375" w:rsidRDefault="00533759" w:rsidP="0092346A">
            <w:pPr>
              <w:ind w:left="31"/>
              <w:jc w:val="both"/>
              <w:rPr>
                <w:rFonts w:cs="Times New Roman"/>
                <w:sz w:val="24"/>
                <w:szCs w:val="24"/>
                <w:lang w:val="en-US"/>
              </w:rPr>
            </w:pPr>
            <w:r w:rsidRPr="00A86375">
              <w:rPr>
                <w:rFonts w:cs="Times New Roman"/>
                <w:sz w:val="24"/>
                <w:szCs w:val="24"/>
                <w:lang w:val="en-US"/>
              </w:rPr>
              <w:t xml:space="preserve">Life-Cycle Support </w:t>
            </w: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14"/>
              <w:jc w:val="both"/>
              <w:rPr>
                <w:rFonts w:cs="Times New Roman"/>
                <w:sz w:val="24"/>
                <w:szCs w:val="24"/>
                <w:lang w:val="en-US"/>
              </w:rPr>
            </w:pPr>
            <w:r w:rsidRPr="00A86375">
              <w:rPr>
                <w:rFonts w:cs="Times New Roman"/>
                <w:sz w:val="24"/>
                <w:szCs w:val="24"/>
                <w:lang w:val="en-US"/>
              </w:rPr>
              <w:t xml:space="preserve">ALC_CMC.2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sz w:val="24"/>
                <w:szCs w:val="24"/>
                <w:lang w:val="en-US"/>
              </w:rPr>
              <w:t>Use of a CM system</w:t>
            </w:r>
          </w:p>
        </w:tc>
      </w:tr>
      <w:tr w:rsidR="00533759" w:rsidRPr="00A86375" w:rsidTr="0092346A">
        <w:trPr>
          <w:trHeight w:val="425"/>
        </w:trPr>
        <w:tc>
          <w:tcPr>
            <w:tcW w:w="0" w:type="auto"/>
            <w:vMerge/>
            <w:tcBorders>
              <w:top w:val="nil"/>
              <w:left w:val="single" w:sz="4" w:space="0" w:color="000000"/>
              <w:bottom w:val="nil"/>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29"/>
              <w:jc w:val="both"/>
              <w:rPr>
                <w:rFonts w:cs="Times New Roman"/>
                <w:sz w:val="24"/>
                <w:szCs w:val="24"/>
                <w:lang w:val="en-US"/>
              </w:rPr>
            </w:pPr>
            <w:r w:rsidRPr="00A86375">
              <w:rPr>
                <w:rFonts w:cs="Times New Roman"/>
                <w:sz w:val="24"/>
                <w:szCs w:val="24"/>
                <w:lang w:val="en-US"/>
              </w:rPr>
              <w:t xml:space="preserve">ALC_CMS.2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sz w:val="24"/>
                <w:szCs w:val="24"/>
                <w:lang w:val="en-US"/>
              </w:rPr>
              <w:t>Parts of the TOE CM coverage</w:t>
            </w:r>
          </w:p>
        </w:tc>
      </w:tr>
      <w:tr w:rsidR="00533759" w:rsidRPr="00A86375" w:rsidTr="0092346A">
        <w:trPr>
          <w:trHeight w:val="422"/>
        </w:trPr>
        <w:tc>
          <w:tcPr>
            <w:tcW w:w="0" w:type="auto"/>
            <w:vMerge/>
            <w:tcBorders>
              <w:top w:val="nil"/>
              <w:left w:val="single" w:sz="4" w:space="0" w:color="000000"/>
              <w:bottom w:val="nil"/>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48"/>
              <w:jc w:val="both"/>
              <w:rPr>
                <w:rFonts w:cs="Times New Roman"/>
                <w:sz w:val="24"/>
                <w:szCs w:val="24"/>
                <w:lang w:val="en-US"/>
              </w:rPr>
            </w:pPr>
            <w:r w:rsidRPr="00A86375">
              <w:rPr>
                <w:rFonts w:cs="Times New Roman"/>
                <w:sz w:val="24"/>
                <w:szCs w:val="24"/>
                <w:lang w:val="en-US"/>
              </w:rPr>
              <w:t xml:space="preserve">ALC_DEL.1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Delivery Procedures </w:t>
            </w:r>
          </w:p>
        </w:tc>
      </w:tr>
      <w:tr w:rsidR="00533759" w:rsidRPr="00A86375" w:rsidTr="0092346A">
        <w:trPr>
          <w:trHeight w:val="425"/>
        </w:trPr>
        <w:tc>
          <w:tcPr>
            <w:tcW w:w="2139" w:type="dxa"/>
            <w:vMerge w:val="restart"/>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spacing w:after="115"/>
              <w:ind w:right="64"/>
              <w:jc w:val="both"/>
              <w:rPr>
                <w:rFonts w:cs="Times New Roman"/>
                <w:sz w:val="24"/>
                <w:szCs w:val="24"/>
                <w:lang w:val="en-US"/>
              </w:rPr>
            </w:pPr>
          </w:p>
          <w:p w:rsidR="00533759" w:rsidRPr="00A86375" w:rsidRDefault="00533759" w:rsidP="0092346A">
            <w:pPr>
              <w:spacing w:after="115"/>
              <w:ind w:right="64"/>
              <w:jc w:val="both"/>
              <w:rPr>
                <w:rFonts w:cs="Times New Roman"/>
                <w:sz w:val="24"/>
                <w:szCs w:val="24"/>
                <w:lang w:val="en-US"/>
              </w:rPr>
            </w:pPr>
          </w:p>
          <w:p w:rsidR="00533759" w:rsidRPr="00A86375" w:rsidRDefault="00533759" w:rsidP="0092346A">
            <w:pPr>
              <w:spacing w:after="115"/>
              <w:ind w:right="64"/>
              <w:jc w:val="both"/>
              <w:rPr>
                <w:rFonts w:cs="Times New Roman"/>
                <w:sz w:val="24"/>
                <w:szCs w:val="24"/>
                <w:lang w:val="en-US"/>
              </w:rPr>
            </w:pPr>
          </w:p>
          <w:p w:rsidR="00533759" w:rsidRPr="00A86375" w:rsidRDefault="00533759" w:rsidP="0092346A">
            <w:pPr>
              <w:spacing w:after="115"/>
              <w:ind w:right="64"/>
              <w:jc w:val="both"/>
              <w:rPr>
                <w:rFonts w:cs="Times New Roman"/>
                <w:sz w:val="24"/>
                <w:szCs w:val="24"/>
                <w:lang w:val="en-US"/>
              </w:rPr>
            </w:pPr>
            <w:r w:rsidRPr="00A86375">
              <w:rPr>
                <w:rFonts w:cs="Times New Roman"/>
                <w:sz w:val="24"/>
                <w:szCs w:val="24"/>
                <w:lang w:val="en-US"/>
              </w:rPr>
              <w:lastRenderedPageBreak/>
              <w:t xml:space="preserve">Security Target </w:t>
            </w:r>
          </w:p>
          <w:p w:rsidR="00533759" w:rsidRPr="00A86375" w:rsidRDefault="00533759" w:rsidP="0092346A">
            <w:pPr>
              <w:ind w:right="61"/>
              <w:jc w:val="both"/>
              <w:rPr>
                <w:rFonts w:cs="Times New Roman"/>
                <w:sz w:val="24"/>
                <w:szCs w:val="24"/>
                <w:lang w:val="en-US"/>
              </w:rPr>
            </w:pPr>
            <w:r w:rsidRPr="00A86375">
              <w:rPr>
                <w:rFonts w:cs="Times New Roman"/>
                <w:sz w:val="24"/>
                <w:szCs w:val="24"/>
                <w:lang w:val="en-US"/>
              </w:rPr>
              <w:t xml:space="preserve">Evaluation </w:t>
            </w: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62"/>
              <w:jc w:val="both"/>
              <w:rPr>
                <w:rFonts w:cs="Times New Roman"/>
                <w:sz w:val="24"/>
                <w:szCs w:val="24"/>
                <w:lang w:val="en-US"/>
              </w:rPr>
            </w:pPr>
            <w:r w:rsidRPr="00A86375">
              <w:rPr>
                <w:rFonts w:cs="Times New Roman"/>
                <w:sz w:val="24"/>
                <w:szCs w:val="24"/>
                <w:lang w:val="en-US"/>
              </w:rPr>
              <w:lastRenderedPageBreak/>
              <w:t xml:space="preserve">ASE_CCL.1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Conformance Claims </w:t>
            </w:r>
          </w:p>
        </w:tc>
      </w:tr>
      <w:tr w:rsidR="00533759" w:rsidRPr="00A86375" w:rsidTr="0092346A">
        <w:trPr>
          <w:trHeight w:val="425"/>
        </w:trPr>
        <w:tc>
          <w:tcPr>
            <w:tcW w:w="0" w:type="auto"/>
            <w:vMerge/>
            <w:tcBorders>
              <w:top w:val="nil"/>
              <w:left w:val="single" w:sz="4" w:space="0" w:color="000000"/>
              <w:bottom w:val="nil"/>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55"/>
              <w:jc w:val="both"/>
              <w:rPr>
                <w:rFonts w:cs="Times New Roman"/>
                <w:sz w:val="24"/>
                <w:szCs w:val="24"/>
                <w:lang w:val="en-US"/>
              </w:rPr>
            </w:pPr>
            <w:r w:rsidRPr="00A86375">
              <w:rPr>
                <w:rFonts w:cs="Times New Roman"/>
                <w:sz w:val="24"/>
                <w:szCs w:val="24"/>
                <w:lang w:val="en-US"/>
              </w:rPr>
              <w:t xml:space="preserve">ASE_ECD.1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Extended Components Definition </w:t>
            </w:r>
          </w:p>
        </w:tc>
      </w:tr>
      <w:tr w:rsidR="00533759" w:rsidRPr="00A86375" w:rsidTr="0092346A">
        <w:trPr>
          <w:trHeight w:val="422"/>
        </w:trPr>
        <w:tc>
          <w:tcPr>
            <w:tcW w:w="0" w:type="auto"/>
            <w:vMerge/>
            <w:tcBorders>
              <w:top w:val="nil"/>
              <w:left w:val="single" w:sz="4" w:space="0" w:color="000000"/>
              <w:bottom w:val="nil"/>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94"/>
              <w:jc w:val="both"/>
              <w:rPr>
                <w:rFonts w:cs="Times New Roman"/>
                <w:sz w:val="24"/>
                <w:szCs w:val="24"/>
                <w:lang w:val="en-US"/>
              </w:rPr>
            </w:pPr>
            <w:r w:rsidRPr="00A86375">
              <w:rPr>
                <w:rFonts w:cs="Times New Roman"/>
                <w:sz w:val="24"/>
                <w:szCs w:val="24"/>
                <w:lang w:val="en-US"/>
              </w:rPr>
              <w:t xml:space="preserve">ASE_INT.1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ST Introduction </w:t>
            </w:r>
          </w:p>
        </w:tc>
      </w:tr>
      <w:tr w:rsidR="00533759" w:rsidRPr="00A86375" w:rsidTr="0092346A">
        <w:trPr>
          <w:trHeight w:val="425"/>
        </w:trPr>
        <w:tc>
          <w:tcPr>
            <w:tcW w:w="0" w:type="auto"/>
            <w:vMerge/>
            <w:tcBorders>
              <w:top w:val="nil"/>
              <w:left w:val="single" w:sz="4" w:space="0" w:color="000000"/>
              <w:bottom w:val="nil"/>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82"/>
              <w:jc w:val="both"/>
              <w:rPr>
                <w:rFonts w:cs="Times New Roman"/>
                <w:sz w:val="24"/>
                <w:szCs w:val="24"/>
                <w:lang w:val="en-US"/>
              </w:rPr>
            </w:pPr>
            <w:r w:rsidRPr="00A86375">
              <w:rPr>
                <w:rFonts w:cs="Times New Roman"/>
                <w:sz w:val="24"/>
                <w:szCs w:val="24"/>
                <w:lang w:val="en-US"/>
              </w:rPr>
              <w:t xml:space="preserve">ASE_OBJ.2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Security Objectives </w:t>
            </w:r>
          </w:p>
        </w:tc>
      </w:tr>
      <w:tr w:rsidR="00533759" w:rsidRPr="00A86375" w:rsidTr="0092346A">
        <w:trPr>
          <w:trHeight w:val="425"/>
        </w:trPr>
        <w:tc>
          <w:tcPr>
            <w:tcW w:w="0" w:type="auto"/>
            <w:vMerge/>
            <w:tcBorders>
              <w:top w:val="nil"/>
              <w:left w:val="single" w:sz="4" w:space="0" w:color="000000"/>
              <w:bottom w:val="nil"/>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55"/>
              <w:jc w:val="both"/>
              <w:rPr>
                <w:rFonts w:cs="Times New Roman"/>
                <w:sz w:val="24"/>
                <w:szCs w:val="24"/>
                <w:lang w:val="en-US"/>
              </w:rPr>
            </w:pPr>
            <w:r w:rsidRPr="00A86375">
              <w:rPr>
                <w:rFonts w:cs="Times New Roman"/>
                <w:sz w:val="24"/>
                <w:szCs w:val="24"/>
                <w:lang w:val="en-US"/>
              </w:rPr>
              <w:t xml:space="preserve">ASE_REQ.2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Derived Security Requirements </w:t>
            </w:r>
          </w:p>
        </w:tc>
      </w:tr>
      <w:tr w:rsidR="00533759" w:rsidRPr="00A86375" w:rsidTr="0092346A">
        <w:trPr>
          <w:trHeight w:val="422"/>
        </w:trPr>
        <w:tc>
          <w:tcPr>
            <w:tcW w:w="0" w:type="auto"/>
            <w:vMerge/>
            <w:tcBorders>
              <w:top w:val="nil"/>
              <w:left w:val="single" w:sz="4" w:space="0" w:color="000000"/>
              <w:bottom w:val="nil"/>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74"/>
              <w:jc w:val="both"/>
              <w:rPr>
                <w:rFonts w:cs="Times New Roman"/>
                <w:sz w:val="24"/>
                <w:szCs w:val="24"/>
                <w:lang w:val="en-US"/>
              </w:rPr>
            </w:pPr>
            <w:r w:rsidRPr="00A86375">
              <w:rPr>
                <w:rFonts w:cs="Times New Roman"/>
                <w:sz w:val="24"/>
                <w:szCs w:val="24"/>
                <w:lang w:val="en-US"/>
              </w:rPr>
              <w:t xml:space="preserve">ASE_SPD.1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Security Problem Definition </w:t>
            </w:r>
          </w:p>
        </w:tc>
      </w:tr>
      <w:tr w:rsidR="00533759" w:rsidRPr="00A86375" w:rsidTr="0092346A">
        <w:trPr>
          <w:trHeight w:val="425"/>
        </w:trPr>
        <w:tc>
          <w:tcPr>
            <w:tcW w:w="0" w:type="auto"/>
            <w:vMerge/>
            <w:tcBorders>
              <w:top w:val="nil"/>
              <w:left w:val="single" w:sz="4" w:space="0" w:color="000000"/>
              <w:bottom w:val="single" w:sz="4" w:space="0" w:color="000000"/>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89"/>
              <w:jc w:val="both"/>
              <w:rPr>
                <w:rFonts w:cs="Times New Roman"/>
                <w:sz w:val="24"/>
                <w:szCs w:val="24"/>
                <w:lang w:val="en-US"/>
              </w:rPr>
            </w:pPr>
            <w:r w:rsidRPr="00A86375">
              <w:rPr>
                <w:rFonts w:cs="Times New Roman"/>
                <w:sz w:val="24"/>
                <w:szCs w:val="24"/>
                <w:lang w:val="en-US"/>
              </w:rPr>
              <w:t xml:space="preserve">ASE_TSS.1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TOE Summary Specification </w:t>
            </w:r>
          </w:p>
        </w:tc>
      </w:tr>
      <w:tr w:rsidR="00533759" w:rsidRPr="00A86375" w:rsidTr="0092346A">
        <w:trPr>
          <w:trHeight w:val="425"/>
        </w:trPr>
        <w:tc>
          <w:tcPr>
            <w:tcW w:w="2139" w:type="dxa"/>
            <w:vMerge w:val="restart"/>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right="60"/>
              <w:jc w:val="both"/>
              <w:rPr>
                <w:rFonts w:cs="Times New Roman"/>
                <w:sz w:val="24"/>
                <w:szCs w:val="24"/>
                <w:lang w:val="en-US"/>
              </w:rPr>
            </w:pPr>
          </w:p>
          <w:p w:rsidR="00533759" w:rsidRPr="00A86375" w:rsidRDefault="00533759" w:rsidP="0092346A">
            <w:pPr>
              <w:ind w:right="60"/>
              <w:jc w:val="both"/>
              <w:rPr>
                <w:rFonts w:cs="Times New Roman"/>
                <w:sz w:val="24"/>
                <w:szCs w:val="24"/>
                <w:lang w:val="en-US"/>
              </w:rPr>
            </w:pPr>
            <w:r w:rsidRPr="00A86375">
              <w:rPr>
                <w:rFonts w:cs="Times New Roman"/>
                <w:sz w:val="24"/>
                <w:szCs w:val="24"/>
                <w:lang w:val="en-US"/>
              </w:rPr>
              <w:t xml:space="preserve">Tests </w:t>
            </w: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34"/>
              <w:jc w:val="both"/>
              <w:rPr>
                <w:rFonts w:cs="Times New Roman"/>
                <w:sz w:val="24"/>
                <w:szCs w:val="24"/>
                <w:lang w:val="en-US"/>
              </w:rPr>
            </w:pPr>
            <w:r w:rsidRPr="00A86375">
              <w:rPr>
                <w:rFonts w:cs="Times New Roman"/>
                <w:sz w:val="24"/>
                <w:szCs w:val="24"/>
                <w:lang w:val="en-US"/>
              </w:rPr>
              <w:t xml:space="preserve">ATE_COV.1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sz w:val="24"/>
                <w:szCs w:val="24"/>
                <w:lang w:val="en-US"/>
              </w:rPr>
              <w:t>Evidence of coverage</w:t>
            </w:r>
          </w:p>
        </w:tc>
      </w:tr>
      <w:tr w:rsidR="00533759" w:rsidRPr="00A86375" w:rsidTr="0092346A">
        <w:trPr>
          <w:trHeight w:val="425"/>
        </w:trPr>
        <w:tc>
          <w:tcPr>
            <w:tcW w:w="0" w:type="auto"/>
            <w:vMerge/>
            <w:tcBorders>
              <w:top w:val="nil"/>
              <w:left w:val="single" w:sz="4" w:space="0" w:color="000000"/>
              <w:bottom w:val="nil"/>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48"/>
              <w:jc w:val="both"/>
              <w:rPr>
                <w:rFonts w:cs="Times New Roman"/>
                <w:sz w:val="24"/>
                <w:szCs w:val="24"/>
                <w:lang w:val="en-US"/>
              </w:rPr>
            </w:pPr>
            <w:r w:rsidRPr="00A86375">
              <w:rPr>
                <w:rFonts w:cs="Times New Roman"/>
                <w:sz w:val="24"/>
                <w:szCs w:val="24"/>
                <w:lang w:val="en-US"/>
              </w:rPr>
              <w:t xml:space="preserve">ATE_FUN.1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Functional Testing </w:t>
            </w:r>
          </w:p>
        </w:tc>
      </w:tr>
      <w:tr w:rsidR="00533759" w:rsidRPr="00A86375" w:rsidTr="0092346A">
        <w:trPr>
          <w:trHeight w:val="425"/>
        </w:trPr>
        <w:tc>
          <w:tcPr>
            <w:tcW w:w="0" w:type="auto"/>
            <w:vMerge/>
            <w:tcBorders>
              <w:top w:val="nil"/>
              <w:left w:val="single" w:sz="4" w:space="0" w:color="000000"/>
              <w:bottom w:val="single" w:sz="4" w:space="0" w:color="000000"/>
              <w:right w:val="single" w:sz="4" w:space="0" w:color="000000"/>
            </w:tcBorders>
          </w:tcPr>
          <w:p w:rsidR="00533759" w:rsidRPr="00A86375" w:rsidRDefault="00533759" w:rsidP="0092346A">
            <w:pPr>
              <w:spacing w:after="160"/>
              <w:jc w:val="both"/>
              <w:rPr>
                <w:rFonts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74"/>
              <w:jc w:val="both"/>
              <w:rPr>
                <w:rFonts w:cs="Times New Roman"/>
                <w:sz w:val="24"/>
                <w:szCs w:val="24"/>
                <w:lang w:val="en-US"/>
              </w:rPr>
            </w:pPr>
            <w:r w:rsidRPr="00A86375">
              <w:rPr>
                <w:rFonts w:cs="Times New Roman"/>
                <w:sz w:val="24"/>
                <w:szCs w:val="24"/>
                <w:lang w:val="en-US"/>
              </w:rPr>
              <w:t xml:space="preserve">ATE_IND.2 </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Independent Testing </w:t>
            </w:r>
          </w:p>
        </w:tc>
      </w:tr>
      <w:tr w:rsidR="00533759" w:rsidRPr="006F54F7" w:rsidTr="0092346A">
        <w:trPr>
          <w:trHeight w:val="838"/>
        </w:trPr>
        <w:tc>
          <w:tcPr>
            <w:tcW w:w="213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spacing w:after="112"/>
              <w:ind w:right="58"/>
              <w:jc w:val="both"/>
              <w:rPr>
                <w:rFonts w:cs="Times New Roman"/>
                <w:sz w:val="24"/>
                <w:szCs w:val="24"/>
                <w:lang w:val="en-US"/>
              </w:rPr>
            </w:pPr>
            <w:r w:rsidRPr="00A86375">
              <w:rPr>
                <w:rFonts w:cs="Times New Roman"/>
                <w:sz w:val="24"/>
                <w:szCs w:val="24"/>
                <w:lang w:val="en-US"/>
              </w:rPr>
              <w:t xml:space="preserve">Vulnerability </w:t>
            </w:r>
          </w:p>
          <w:p w:rsidR="00533759" w:rsidRPr="00A86375" w:rsidRDefault="00533759" w:rsidP="0092346A">
            <w:pPr>
              <w:ind w:right="65"/>
              <w:jc w:val="both"/>
              <w:rPr>
                <w:rFonts w:cs="Times New Roman"/>
                <w:sz w:val="24"/>
                <w:szCs w:val="24"/>
                <w:lang w:val="en-US"/>
              </w:rPr>
            </w:pPr>
            <w:r w:rsidRPr="00A86375">
              <w:rPr>
                <w:rFonts w:cs="Times New Roman"/>
                <w:sz w:val="24"/>
                <w:szCs w:val="24"/>
                <w:lang w:val="en-US"/>
              </w:rPr>
              <w:t xml:space="preserve">Analysis </w:t>
            </w:r>
          </w:p>
        </w:tc>
        <w:tc>
          <w:tcPr>
            <w:tcW w:w="1558"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ind w:left="2"/>
              <w:jc w:val="both"/>
              <w:rPr>
                <w:rFonts w:cs="Times New Roman"/>
                <w:sz w:val="24"/>
                <w:szCs w:val="24"/>
                <w:lang w:val="en-US"/>
              </w:rPr>
            </w:pPr>
            <w:r w:rsidRPr="00A86375">
              <w:rPr>
                <w:rFonts w:cs="Times New Roman"/>
                <w:sz w:val="24"/>
                <w:szCs w:val="24"/>
                <w:lang w:val="en-US"/>
              </w:rPr>
              <w:t>AVA_VAN.2</w:t>
            </w:r>
          </w:p>
        </w:tc>
        <w:tc>
          <w:tcPr>
            <w:tcW w:w="6879" w:type="dxa"/>
            <w:tcBorders>
              <w:top w:val="single" w:sz="4" w:space="0" w:color="000000"/>
              <w:left w:val="single" w:sz="4" w:space="0" w:color="000000"/>
              <w:bottom w:val="single" w:sz="4" w:space="0" w:color="000000"/>
              <w:right w:val="single" w:sz="4" w:space="0" w:color="000000"/>
            </w:tcBorders>
          </w:tcPr>
          <w:p w:rsidR="00533759" w:rsidRPr="00A86375" w:rsidRDefault="00533759" w:rsidP="0092346A">
            <w:pPr>
              <w:jc w:val="both"/>
              <w:rPr>
                <w:rFonts w:cs="Times New Roman"/>
                <w:sz w:val="24"/>
                <w:szCs w:val="24"/>
                <w:lang w:val="en-US"/>
              </w:rPr>
            </w:pPr>
            <w:r w:rsidRPr="00A86375">
              <w:rPr>
                <w:rFonts w:cs="Times New Roman"/>
                <w:sz w:val="24"/>
                <w:szCs w:val="24"/>
                <w:lang w:val="en-US"/>
              </w:rPr>
              <w:t xml:space="preserve">Vulnerability analysis </w:t>
            </w:r>
          </w:p>
        </w:tc>
      </w:tr>
    </w:tbl>
    <w:p w:rsidR="00533759" w:rsidRPr="006F54F7" w:rsidRDefault="00533759" w:rsidP="00533759">
      <w:pPr>
        <w:jc w:val="both"/>
        <w:rPr>
          <w:highlight w:val="yellow"/>
          <w:lang w:val="en-US"/>
        </w:rPr>
      </w:pPr>
    </w:p>
    <w:p w:rsidR="00533759" w:rsidRPr="00A86375" w:rsidRDefault="00533759" w:rsidP="00533759">
      <w:pPr>
        <w:spacing w:line="360" w:lineRule="auto"/>
        <w:jc w:val="both"/>
        <w:rPr>
          <w:sz w:val="24"/>
        </w:rPr>
      </w:pPr>
      <w:proofErr w:type="spellStart"/>
      <w:r w:rsidRPr="00A86375">
        <w:rPr>
          <w:sz w:val="24"/>
        </w:rPr>
        <w:t>The</w:t>
      </w:r>
      <w:proofErr w:type="spellEnd"/>
      <w:r w:rsidRPr="00A86375">
        <w:rPr>
          <w:sz w:val="24"/>
        </w:rPr>
        <w:t xml:space="preserve"> Evaluation Team </w:t>
      </w:r>
      <w:proofErr w:type="spellStart"/>
      <w:r w:rsidRPr="00A86375">
        <w:rPr>
          <w:sz w:val="24"/>
        </w:rPr>
        <w:t>assigned</w:t>
      </w:r>
      <w:proofErr w:type="spellEnd"/>
      <w:r w:rsidRPr="00A86375">
        <w:rPr>
          <w:sz w:val="24"/>
        </w:rPr>
        <w:t xml:space="preserve"> a </w:t>
      </w:r>
      <w:proofErr w:type="spellStart"/>
      <w:r w:rsidRPr="00A86375">
        <w:rPr>
          <w:sz w:val="24"/>
        </w:rPr>
        <w:t>Pass</w:t>
      </w:r>
      <w:proofErr w:type="spellEnd"/>
      <w:r w:rsidRPr="00A86375">
        <w:rPr>
          <w:sz w:val="24"/>
        </w:rPr>
        <w:t xml:space="preserve">, Fail, </w:t>
      </w:r>
      <w:proofErr w:type="spellStart"/>
      <w:r w:rsidRPr="00A86375">
        <w:rPr>
          <w:sz w:val="24"/>
        </w:rPr>
        <w:t>or</w:t>
      </w:r>
      <w:proofErr w:type="spellEnd"/>
      <w:r w:rsidRPr="00A86375">
        <w:rPr>
          <w:sz w:val="24"/>
        </w:rPr>
        <w:t xml:space="preserve"> </w:t>
      </w:r>
      <w:proofErr w:type="spellStart"/>
      <w:r w:rsidRPr="00A86375">
        <w:rPr>
          <w:sz w:val="24"/>
        </w:rPr>
        <w:t>Inconclusive</w:t>
      </w:r>
      <w:proofErr w:type="spellEnd"/>
      <w:r w:rsidRPr="00A86375">
        <w:rPr>
          <w:sz w:val="24"/>
        </w:rPr>
        <w:t xml:space="preserve"> </w:t>
      </w:r>
      <w:proofErr w:type="spellStart"/>
      <w:r w:rsidRPr="00A86375">
        <w:rPr>
          <w:sz w:val="24"/>
        </w:rPr>
        <w:t>verdict</w:t>
      </w:r>
      <w:proofErr w:type="spellEnd"/>
      <w:r w:rsidRPr="00A86375">
        <w:rPr>
          <w:sz w:val="24"/>
        </w:rPr>
        <w:t xml:space="preserve"> </w:t>
      </w:r>
      <w:proofErr w:type="spellStart"/>
      <w:r w:rsidRPr="00A86375">
        <w:rPr>
          <w:sz w:val="24"/>
        </w:rPr>
        <w:t>to</w:t>
      </w:r>
      <w:proofErr w:type="spellEnd"/>
      <w:r w:rsidRPr="00A86375">
        <w:rPr>
          <w:sz w:val="24"/>
        </w:rPr>
        <w:t xml:space="preserve"> </w:t>
      </w:r>
      <w:proofErr w:type="spellStart"/>
      <w:r w:rsidRPr="00A86375">
        <w:rPr>
          <w:sz w:val="24"/>
        </w:rPr>
        <w:t>each</w:t>
      </w:r>
      <w:proofErr w:type="spellEnd"/>
      <w:r w:rsidRPr="00A86375">
        <w:rPr>
          <w:sz w:val="24"/>
        </w:rPr>
        <w:t xml:space="preserve"> </w:t>
      </w:r>
      <w:proofErr w:type="spellStart"/>
      <w:r w:rsidRPr="00A86375">
        <w:rPr>
          <w:sz w:val="24"/>
        </w:rPr>
        <w:t>work</w:t>
      </w:r>
      <w:proofErr w:type="spellEnd"/>
      <w:r w:rsidRPr="00A86375">
        <w:rPr>
          <w:sz w:val="24"/>
        </w:rPr>
        <w:t xml:space="preserve"> </w:t>
      </w:r>
      <w:proofErr w:type="spellStart"/>
      <w:r w:rsidRPr="00A86375">
        <w:rPr>
          <w:sz w:val="24"/>
        </w:rPr>
        <w:t>unit</w:t>
      </w:r>
      <w:proofErr w:type="spellEnd"/>
      <w:r w:rsidRPr="00A86375">
        <w:rPr>
          <w:sz w:val="24"/>
        </w:rPr>
        <w:t xml:space="preserve"> of </w:t>
      </w:r>
      <w:proofErr w:type="spellStart"/>
      <w:r w:rsidRPr="00A86375">
        <w:rPr>
          <w:sz w:val="24"/>
        </w:rPr>
        <w:t>each</w:t>
      </w:r>
      <w:proofErr w:type="spellEnd"/>
      <w:r w:rsidRPr="00A86375">
        <w:rPr>
          <w:sz w:val="24"/>
        </w:rPr>
        <w:t xml:space="preserve"> EAL 2 </w:t>
      </w:r>
      <w:proofErr w:type="spellStart"/>
      <w:r w:rsidRPr="00A86375">
        <w:rPr>
          <w:sz w:val="24"/>
        </w:rPr>
        <w:t>assurance</w:t>
      </w:r>
      <w:proofErr w:type="spellEnd"/>
      <w:r w:rsidRPr="00A86375">
        <w:rPr>
          <w:sz w:val="24"/>
        </w:rPr>
        <w:t xml:space="preserve"> </w:t>
      </w:r>
      <w:proofErr w:type="spellStart"/>
      <w:r w:rsidRPr="00A86375">
        <w:rPr>
          <w:sz w:val="24"/>
        </w:rPr>
        <w:t>component</w:t>
      </w:r>
      <w:proofErr w:type="spellEnd"/>
      <w:r w:rsidRPr="00A86375">
        <w:rPr>
          <w:sz w:val="24"/>
        </w:rPr>
        <w:t xml:space="preserve">. </w:t>
      </w:r>
      <w:proofErr w:type="spellStart"/>
      <w:r w:rsidRPr="00A86375">
        <w:rPr>
          <w:sz w:val="24"/>
        </w:rPr>
        <w:t>For</w:t>
      </w:r>
      <w:proofErr w:type="spellEnd"/>
      <w:r w:rsidRPr="00A86375">
        <w:rPr>
          <w:sz w:val="24"/>
        </w:rPr>
        <w:t xml:space="preserve"> Fail </w:t>
      </w:r>
      <w:proofErr w:type="spellStart"/>
      <w:r w:rsidRPr="00A86375">
        <w:rPr>
          <w:sz w:val="24"/>
        </w:rPr>
        <w:t>or</w:t>
      </w:r>
      <w:proofErr w:type="spellEnd"/>
      <w:r w:rsidRPr="00A86375">
        <w:rPr>
          <w:sz w:val="24"/>
        </w:rPr>
        <w:t xml:space="preserve"> </w:t>
      </w:r>
      <w:proofErr w:type="spellStart"/>
      <w:r w:rsidRPr="00A86375">
        <w:rPr>
          <w:sz w:val="24"/>
        </w:rPr>
        <w:t>Inconclusive</w:t>
      </w:r>
      <w:proofErr w:type="spellEnd"/>
      <w:r w:rsidRPr="00A86375">
        <w:rPr>
          <w:sz w:val="24"/>
        </w:rPr>
        <w:t xml:space="preserve"> </w:t>
      </w:r>
      <w:proofErr w:type="spellStart"/>
      <w:r w:rsidRPr="00A86375">
        <w:rPr>
          <w:sz w:val="24"/>
        </w:rPr>
        <w:t>work</w:t>
      </w:r>
      <w:proofErr w:type="spellEnd"/>
      <w:r w:rsidRPr="00A86375">
        <w:rPr>
          <w:sz w:val="24"/>
        </w:rPr>
        <w:t xml:space="preserve"> </w:t>
      </w:r>
      <w:proofErr w:type="spellStart"/>
      <w:r w:rsidRPr="00A86375">
        <w:rPr>
          <w:sz w:val="24"/>
        </w:rPr>
        <w:t>unit</w:t>
      </w:r>
      <w:proofErr w:type="spellEnd"/>
      <w:r w:rsidRPr="00A86375">
        <w:rPr>
          <w:sz w:val="24"/>
        </w:rPr>
        <w:t xml:space="preserve"> </w:t>
      </w:r>
      <w:proofErr w:type="spellStart"/>
      <w:r w:rsidRPr="00A86375">
        <w:rPr>
          <w:sz w:val="24"/>
        </w:rPr>
        <w:t>verdicts</w:t>
      </w:r>
      <w:proofErr w:type="spellEnd"/>
      <w:r w:rsidRPr="00A86375">
        <w:rPr>
          <w:sz w:val="24"/>
        </w:rPr>
        <w:t xml:space="preserve">, </w:t>
      </w:r>
      <w:proofErr w:type="spellStart"/>
      <w:r w:rsidRPr="00A86375">
        <w:rPr>
          <w:sz w:val="24"/>
        </w:rPr>
        <w:t>the</w:t>
      </w:r>
      <w:proofErr w:type="spellEnd"/>
      <w:r w:rsidRPr="00A86375">
        <w:rPr>
          <w:sz w:val="24"/>
        </w:rPr>
        <w:t xml:space="preserve"> Evaluation Team </w:t>
      </w:r>
      <w:proofErr w:type="spellStart"/>
      <w:r w:rsidRPr="00A86375">
        <w:rPr>
          <w:sz w:val="24"/>
        </w:rPr>
        <w:t>advised</w:t>
      </w:r>
      <w:proofErr w:type="spellEnd"/>
      <w:r w:rsidRPr="00A86375">
        <w:rPr>
          <w:sz w:val="24"/>
        </w:rPr>
        <w:t xml:space="preserve"> </w:t>
      </w:r>
      <w:proofErr w:type="spellStart"/>
      <w:r w:rsidRPr="00A86375">
        <w:rPr>
          <w:sz w:val="24"/>
        </w:rPr>
        <w:t>the</w:t>
      </w:r>
      <w:proofErr w:type="spellEnd"/>
      <w:r w:rsidRPr="00A86375">
        <w:rPr>
          <w:sz w:val="24"/>
        </w:rPr>
        <w:t xml:space="preserve"> </w:t>
      </w:r>
      <w:proofErr w:type="spellStart"/>
      <w:r w:rsidRPr="00A86375">
        <w:rPr>
          <w:sz w:val="24"/>
        </w:rPr>
        <w:t>developer</w:t>
      </w:r>
      <w:proofErr w:type="spellEnd"/>
      <w:r w:rsidRPr="00A86375">
        <w:rPr>
          <w:sz w:val="24"/>
        </w:rPr>
        <w:t xml:space="preserve"> </w:t>
      </w:r>
      <w:proofErr w:type="spellStart"/>
      <w:r w:rsidRPr="00A86375">
        <w:rPr>
          <w:sz w:val="24"/>
        </w:rPr>
        <w:t>about</w:t>
      </w:r>
      <w:proofErr w:type="spellEnd"/>
      <w:r w:rsidRPr="00A86375">
        <w:rPr>
          <w:sz w:val="24"/>
        </w:rPr>
        <w:t xml:space="preserve"> </w:t>
      </w:r>
      <w:proofErr w:type="spellStart"/>
      <w:r w:rsidRPr="00A86375">
        <w:rPr>
          <w:sz w:val="24"/>
        </w:rPr>
        <w:t>the</w:t>
      </w:r>
      <w:proofErr w:type="spellEnd"/>
      <w:r w:rsidRPr="00A86375">
        <w:rPr>
          <w:sz w:val="24"/>
        </w:rPr>
        <w:t xml:space="preserve"> </w:t>
      </w:r>
      <w:proofErr w:type="spellStart"/>
      <w:r w:rsidRPr="00A86375">
        <w:rPr>
          <w:sz w:val="24"/>
        </w:rPr>
        <w:t>issues</w:t>
      </w:r>
      <w:proofErr w:type="spellEnd"/>
      <w:r w:rsidRPr="00A86375">
        <w:rPr>
          <w:sz w:val="24"/>
        </w:rPr>
        <w:t xml:space="preserve"> </w:t>
      </w:r>
      <w:proofErr w:type="spellStart"/>
      <w:r w:rsidRPr="00A86375">
        <w:rPr>
          <w:sz w:val="24"/>
        </w:rPr>
        <w:t>requiring</w:t>
      </w:r>
      <w:proofErr w:type="spellEnd"/>
      <w:r w:rsidRPr="00A86375">
        <w:rPr>
          <w:sz w:val="24"/>
        </w:rPr>
        <w:t xml:space="preserve"> </w:t>
      </w:r>
      <w:proofErr w:type="spellStart"/>
      <w:r w:rsidRPr="00A86375">
        <w:rPr>
          <w:sz w:val="24"/>
        </w:rPr>
        <w:t>resolution</w:t>
      </w:r>
      <w:proofErr w:type="spellEnd"/>
      <w:r w:rsidRPr="00A86375">
        <w:rPr>
          <w:sz w:val="24"/>
        </w:rPr>
        <w:t xml:space="preserve"> </w:t>
      </w:r>
      <w:proofErr w:type="spellStart"/>
      <w:r w:rsidRPr="00A86375">
        <w:rPr>
          <w:sz w:val="24"/>
        </w:rPr>
        <w:t>or</w:t>
      </w:r>
      <w:proofErr w:type="spellEnd"/>
      <w:r w:rsidRPr="00A86375">
        <w:rPr>
          <w:sz w:val="24"/>
        </w:rPr>
        <w:t xml:space="preserve"> </w:t>
      </w:r>
      <w:proofErr w:type="spellStart"/>
      <w:r w:rsidRPr="00A86375">
        <w:rPr>
          <w:sz w:val="24"/>
        </w:rPr>
        <w:t>clarification</w:t>
      </w:r>
      <w:proofErr w:type="spellEnd"/>
      <w:r w:rsidRPr="00A86375">
        <w:rPr>
          <w:sz w:val="24"/>
        </w:rPr>
        <w:t xml:space="preserve"> </w:t>
      </w:r>
      <w:proofErr w:type="spellStart"/>
      <w:r w:rsidRPr="00A86375">
        <w:rPr>
          <w:sz w:val="24"/>
        </w:rPr>
        <w:t>within</w:t>
      </w:r>
      <w:proofErr w:type="spellEnd"/>
      <w:r w:rsidRPr="00A86375">
        <w:rPr>
          <w:sz w:val="24"/>
        </w:rPr>
        <w:t xml:space="preserve"> </w:t>
      </w:r>
      <w:proofErr w:type="spellStart"/>
      <w:r w:rsidRPr="00A86375">
        <w:rPr>
          <w:sz w:val="24"/>
        </w:rPr>
        <w:t>the</w:t>
      </w:r>
      <w:proofErr w:type="spellEnd"/>
      <w:r w:rsidRPr="00A86375">
        <w:rPr>
          <w:sz w:val="24"/>
        </w:rPr>
        <w:t xml:space="preserve"> </w:t>
      </w:r>
      <w:proofErr w:type="spellStart"/>
      <w:r w:rsidRPr="00A86375">
        <w:rPr>
          <w:sz w:val="24"/>
        </w:rPr>
        <w:t>evaluation</w:t>
      </w:r>
      <w:proofErr w:type="spellEnd"/>
      <w:r w:rsidRPr="00A86375">
        <w:rPr>
          <w:sz w:val="24"/>
        </w:rPr>
        <w:t xml:space="preserve"> </w:t>
      </w:r>
      <w:proofErr w:type="spellStart"/>
      <w:r w:rsidRPr="00A86375">
        <w:rPr>
          <w:sz w:val="24"/>
        </w:rPr>
        <w:t>evidence</w:t>
      </w:r>
      <w:proofErr w:type="spellEnd"/>
      <w:r w:rsidRPr="00A86375">
        <w:rPr>
          <w:sz w:val="24"/>
        </w:rPr>
        <w:t xml:space="preserve">. </w:t>
      </w:r>
      <w:proofErr w:type="spellStart"/>
      <w:r w:rsidRPr="00A86375">
        <w:rPr>
          <w:sz w:val="24"/>
        </w:rPr>
        <w:t>In</w:t>
      </w:r>
      <w:proofErr w:type="spellEnd"/>
      <w:r w:rsidRPr="00A86375">
        <w:rPr>
          <w:sz w:val="24"/>
        </w:rPr>
        <w:t xml:space="preserve"> </w:t>
      </w:r>
      <w:proofErr w:type="spellStart"/>
      <w:r w:rsidRPr="00A86375">
        <w:rPr>
          <w:sz w:val="24"/>
        </w:rPr>
        <w:t>this</w:t>
      </w:r>
      <w:proofErr w:type="spellEnd"/>
      <w:r w:rsidRPr="00A86375">
        <w:rPr>
          <w:sz w:val="24"/>
        </w:rPr>
        <w:t xml:space="preserve"> </w:t>
      </w:r>
      <w:proofErr w:type="spellStart"/>
      <w:r w:rsidRPr="00A86375">
        <w:rPr>
          <w:sz w:val="24"/>
        </w:rPr>
        <w:t>way</w:t>
      </w:r>
      <w:proofErr w:type="spellEnd"/>
      <w:r w:rsidRPr="00A86375">
        <w:rPr>
          <w:sz w:val="24"/>
        </w:rPr>
        <w:t xml:space="preserve">, </w:t>
      </w:r>
      <w:proofErr w:type="spellStart"/>
      <w:r w:rsidRPr="00A86375">
        <w:rPr>
          <w:sz w:val="24"/>
        </w:rPr>
        <w:t>the</w:t>
      </w:r>
      <w:proofErr w:type="spellEnd"/>
      <w:r w:rsidRPr="00A86375">
        <w:rPr>
          <w:sz w:val="24"/>
        </w:rPr>
        <w:t xml:space="preserve"> Evaluation Team </w:t>
      </w:r>
      <w:proofErr w:type="spellStart"/>
      <w:r w:rsidRPr="00A86375">
        <w:rPr>
          <w:sz w:val="24"/>
        </w:rPr>
        <w:t>assigned</w:t>
      </w:r>
      <w:proofErr w:type="spellEnd"/>
      <w:r w:rsidRPr="00A86375">
        <w:rPr>
          <w:sz w:val="24"/>
        </w:rPr>
        <w:t xml:space="preserve"> </w:t>
      </w:r>
      <w:r w:rsidRPr="00A86375">
        <w:rPr>
          <w:sz w:val="24"/>
          <w:lang w:val="en-US"/>
        </w:rPr>
        <w:t>an overall Pass verdict to the assurance component only when all of the work units for that component had been assigned a Pass verdict. So for TOE “</w:t>
      </w:r>
      <w:r w:rsidR="00A86375" w:rsidRPr="00A86375">
        <w:rPr>
          <w:sz w:val="24"/>
          <w:lang w:val="en-US"/>
        </w:rPr>
        <w:t>Change v06.00</w:t>
      </w:r>
      <w:r w:rsidRPr="00A86375">
        <w:rPr>
          <w:sz w:val="24"/>
          <w:lang w:val="en-US"/>
        </w:rPr>
        <w:t>”</w:t>
      </w:r>
      <w:r w:rsidR="0057390D" w:rsidRPr="00A86375">
        <w:rPr>
          <w:sz w:val="24"/>
          <w:lang w:val="en-US"/>
        </w:rPr>
        <w:t>,</w:t>
      </w:r>
      <w:r w:rsidRPr="00A86375">
        <w:rPr>
          <w:sz w:val="24"/>
          <w:lang w:val="en-US"/>
        </w:rPr>
        <w:t xml:space="preserve"> the results of the assessment of all evaluation tasks are “Pass”. </w:t>
      </w:r>
    </w:p>
    <w:p w:rsidR="00533759" w:rsidRPr="006F54F7" w:rsidRDefault="00533759" w:rsidP="00533759">
      <w:pPr>
        <w:jc w:val="both"/>
        <w:rPr>
          <w:highlight w:val="yellow"/>
          <w:lang w:val="en-US"/>
        </w:rPr>
      </w:pPr>
    </w:p>
    <w:p w:rsidR="00533759" w:rsidRPr="00A86375" w:rsidRDefault="00533759" w:rsidP="00533759">
      <w:pPr>
        <w:pStyle w:val="Balk1"/>
        <w:numPr>
          <w:ilvl w:val="1"/>
          <w:numId w:val="12"/>
        </w:numPr>
        <w:jc w:val="both"/>
        <w:rPr>
          <w:szCs w:val="28"/>
        </w:rPr>
      </w:pPr>
      <w:bookmarkStart w:id="78" w:name="_Toc485815175"/>
      <w:r w:rsidRPr="00A86375">
        <w:rPr>
          <w:szCs w:val="28"/>
        </w:rPr>
        <w:t>Evaluator Comments / Recommendations</w:t>
      </w:r>
      <w:bookmarkEnd w:id="78"/>
    </w:p>
    <w:p w:rsidR="00533759" w:rsidRPr="00A86375" w:rsidRDefault="00533759" w:rsidP="00533759">
      <w:pPr>
        <w:rPr>
          <w:lang w:val="en-AU"/>
        </w:rPr>
      </w:pPr>
    </w:p>
    <w:p w:rsidR="00533759" w:rsidRPr="00A86375" w:rsidRDefault="00533759" w:rsidP="00533759">
      <w:pPr>
        <w:autoSpaceDE w:val="0"/>
        <w:autoSpaceDN w:val="0"/>
        <w:adjustRightInd w:val="0"/>
        <w:spacing w:line="360" w:lineRule="auto"/>
        <w:jc w:val="both"/>
        <w:rPr>
          <w:sz w:val="24"/>
          <w:lang w:val="en-US"/>
        </w:rPr>
      </w:pPr>
      <w:r w:rsidRPr="00A86375">
        <w:rPr>
          <w:sz w:val="24"/>
          <w:lang w:val="en-US"/>
        </w:rPr>
        <w:t>No recommendations or comments have been communicated to CCCS by the evaluators related to the evaluation process of “</w:t>
      </w:r>
      <w:r w:rsidR="00A86375" w:rsidRPr="00A86375">
        <w:rPr>
          <w:sz w:val="24"/>
          <w:lang w:val="en-US"/>
        </w:rPr>
        <w:t>Change v06.00</w:t>
      </w:r>
      <w:r w:rsidRPr="00A86375">
        <w:rPr>
          <w:sz w:val="24"/>
          <w:lang w:val="en-US"/>
        </w:rPr>
        <w:t>” product, result of the evaluation, or the ETR.</w:t>
      </w:r>
    </w:p>
    <w:p w:rsidR="00533759" w:rsidRPr="006F54F7" w:rsidRDefault="00533759" w:rsidP="00533759">
      <w:pPr>
        <w:rPr>
          <w:highlight w:val="yellow"/>
          <w:lang w:val="en-US"/>
        </w:rPr>
      </w:pPr>
    </w:p>
    <w:p w:rsidR="0052005A" w:rsidRPr="006F54F7" w:rsidRDefault="0052005A" w:rsidP="00533759">
      <w:pPr>
        <w:rPr>
          <w:highlight w:val="yellow"/>
          <w:lang w:val="en-US"/>
        </w:rPr>
      </w:pPr>
    </w:p>
    <w:p w:rsidR="0052005A" w:rsidRPr="006F54F7" w:rsidRDefault="0052005A" w:rsidP="00533759">
      <w:pPr>
        <w:rPr>
          <w:highlight w:val="yellow"/>
          <w:lang w:val="en-US"/>
        </w:rPr>
      </w:pPr>
    </w:p>
    <w:p w:rsidR="0052005A" w:rsidRDefault="0052005A" w:rsidP="00533759">
      <w:pPr>
        <w:rPr>
          <w:highlight w:val="yellow"/>
          <w:lang w:val="en-US"/>
        </w:rPr>
      </w:pPr>
    </w:p>
    <w:p w:rsidR="00B72757" w:rsidRDefault="00B72757" w:rsidP="00533759">
      <w:pPr>
        <w:rPr>
          <w:highlight w:val="yellow"/>
          <w:lang w:val="en-US"/>
        </w:rPr>
      </w:pPr>
    </w:p>
    <w:p w:rsidR="00203D3D" w:rsidRDefault="00203D3D" w:rsidP="00533759">
      <w:pPr>
        <w:rPr>
          <w:highlight w:val="yellow"/>
          <w:lang w:val="en-US"/>
        </w:rPr>
      </w:pPr>
    </w:p>
    <w:p w:rsidR="00203D3D" w:rsidRDefault="00203D3D" w:rsidP="00533759">
      <w:pPr>
        <w:rPr>
          <w:highlight w:val="yellow"/>
          <w:lang w:val="en-US"/>
        </w:rPr>
      </w:pPr>
    </w:p>
    <w:p w:rsidR="00203D3D" w:rsidRDefault="00203D3D" w:rsidP="00533759">
      <w:pPr>
        <w:rPr>
          <w:highlight w:val="yellow"/>
          <w:lang w:val="en-US"/>
        </w:rPr>
      </w:pPr>
    </w:p>
    <w:p w:rsidR="00203D3D" w:rsidRDefault="00203D3D" w:rsidP="00533759">
      <w:pPr>
        <w:rPr>
          <w:highlight w:val="yellow"/>
          <w:lang w:val="en-US"/>
        </w:rPr>
      </w:pPr>
    </w:p>
    <w:p w:rsidR="00C47BA8" w:rsidRDefault="00C47BA8" w:rsidP="00533759">
      <w:pPr>
        <w:rPr>
          <w:highlight w:val="yellow"/>
          <w:lang w:val="en-US"/>
        </w:rPr>
      </w:pPr>
    </w:p>
    <w:p w:rsidR="00C47BA8" w:rsidRDefault="00C47BA8" w:rsidP="00533759">
      <w:pPr>
        <w:rPr>
          <w:highlight w:val="yellow"/>
          <w:lang w:val="en-US"/>
        </w:rPr>
      </w:pPr>
    </w:p>
    <w:p w:rsidR="00C47BA8" w:rsidRDefault="00C47BA8" w:rsidP="00533759">
      <w:pPr>
        <w:rPr>
          <w:highlight w:val="yellow"/>
          <w:lang w:val="en-US"/>
        </w:rPr>
      </w:pPr>
    </w:p>
    <w:p w:rsidR="00C47BA8" w:rsidRDefault="00C47BA8" w:rsidP="00533759">
      <w:pPr>
        <w:rPr>
          <w:highlight w:val="yellow"/>
          <w:lang w:val="en-US"/>
        </w:rPr>
      </w:pPr>
    </w:p>
    <w:p w:rsidR="00C47BA8" w:rsidRDefault="00C47BA8" w:rsidP="00533759">
      <w:pPr>
        <w:rPr>
          <w:highlight w:val="yellow"/>
          <w:lang w:val="en-US"/>
        </w:rPr>
      </w:pPr>
    </w:p>
    <w:p w:rsidR="00C47BA8" w:rsidRDefault="00C47BA8" w:rsidP="00533759">
      <w:pPr>
        <w:rPr>
          <w:highlight w:val="yellow"/>
          <w:lang w:val="en-US"/>
        </w:rPr>
      </w:pPr>
    </w:p>
    <w:p w:rsidR="00C47BA8" w:rsidRDefault="00C47BA8" w:rsidP="00533759">
      <w:pPr>
        <w:rPr>
          <w:highlight w:val="yellow"/>
          <w:lang w:val="en-US"/>
        </w:rPr>
      </w:pPr>
    </w:p>
    <w:p w:rsidR="00B72757" w:rsidRPr="006F54F7" w:rsidRDefault="00B72757" w:rsidP="00533759">
      <w:pPr>
        <w:rPr>
          <w:highlight w:val="yellow"/>
          <w:lang w:val="en-US"/>
        </w:rPr>
      </w:pPr>
    </w:p>
    <w:p w:rsidR="0052005A" w:rsidRPr="006F54F7" w:rsidRDefault="0052005A" w:rsidP="00533759">
      <w:pPr>
        <w:rPr>
          <w:highlight w:val="yellow"/>
          <w:lang w:val="en-US"/>
        </w:rPr>
      </w:pPr>
    </w:p>
    <w:p w:rsidR="00533759" w:rsidRPr="00C85915" w:rsidRDefault="00533759" w:rsidP="0052005A">
      <w:pPr>
        <w:pStyle w:val="Balk1"/>
        <w:numPr>
          <w:ilvl w:val="0"/>
          <w:numId w:val="12"/>
        </w:numPr>
        <w:jc w:val="both"/>
        <w:rPr>
          <w:sz w:val="32"/>
          <w:szCs w:val="32"/>
        </w:rPr>
      </w:pPr>
      <w:bookmarkStart w:id="79" w:name="_Toc485815176"/>
      <w:r w:rsidRPr="00C85915">
        <w:rPr>
          <w:sz w:val="32"/>
          <w:szCs w:val="32"/>
        </w:rPr>
        <w:lastRenderedPageBreak/>
        <w:t>SECURITY TARGET</w:t>
      </w:r>
      <w:bookmarkEnd w:id="79"/>
      <w:r w:rsidRPr="00C85915">
        <w:rPr>
          <w:sz w:val="32"/>
          <w:szCs w:val="32"/>
        </w:rPr>
        <w:t xml:space="preserve"> </w:t>
      </w:r>
    </w:p>
    <w:p w:rsidR="00533759" w:rsidRPr="00C85915" w:rsidRDefault="00533759" w:rsidP="00533759">
      <w:pPr>
        <w:jc w:val="both"/>
        <w:rPr>
          <w:lang w:val="en-US"/>
        </w:rPr>
      </w:pPr>
    </w:p>
    <w:p w:rsidR="00533759" w:rsidRPr="00C85915" w:rsidRDefault="00533759" w:rsidP="00533759">
      <w:pPr>
        <w:spacing w:line="360" w:lineRule="auto"/>
        <w:jc w:val="both"/>
        <w:rPr>
          <w:sz w:val="24"/>
          <w:szCs w:val="23"/>
          <w:lang w:val="en-US"/>
        </w:rPr>
      </w:pPr>
      <w:r w:rsidRPr="00C85915">
        <w:rPr>
          <w:sz w:val="24"/>
          <w:szCs w:val="23"/>
          <w:lang w:val="en-US"/>
        </w:rPr>
        <w:t>The Security Target associated with this Certification Report is identified by the following terminology:</w:t>
      </w:r>
    </w:p>
    <w:p w:rsidR="00533759" w:rsidRPr="00C85915" w:rsidRDefault="00533759" w:rsidP="00533759">
      <w:pPr>
        <w:spacing w:line="360" w:lineRule="auto"/>
        <w:jc w:val="both"/>
        <w:rPr>
          <w:sz w:val="24"/>
          <w:szCs w:val="23"/>
          <w:lang w:val="en-US"/>
        </w:rPr>
      </w:pPr>
    </w:p>
    <w:p w:rsidR="00533759" w:rsidRPr="00C85915" w:rsidRDefault="00533759" w:rsidP="00533759">
      <w:pPr>
        <w:autoSpaceDE w:val="0"/>
        <w:autoSpaceDN w:val="0"/>
        <w:adjustRightInd w:val="0"/>
        <w:spacing w:line="360" w:lineRule="auto"/>
        <w:jc w:val="both"/>
        <w:rPr>
          <w:rFonts w:eastAsia="Calibri"/>
          <w:color w:val="000000"/>
          <w:sz w:val="24"/>
          <w:szCs w:val="23"/>
          <w:lang w:val="en-US"/>
        </w:rPr>
      </w:pPr>
      <w:r w:rsidRPr="00C85915">
        <w:rPr>
          <w:rFonts w:eastAsia="Calibri"/>
          <w:color w:val="000000"/>
          <w:sz w:val="24"/>
          <w:szCs w:val="23"/>
          <w:lang w:val="en-US"/>
        </w:rPr>
        <w:t xml:space="preserve">Title: </w:t>
      </w:r>
      <w:r w:rsidR="00C85915" w:rsidRPr="00C85915">
        <w:rPr>
          <w:rFonts w:eastAsia="Calibri"/>
          <w:color w:val="000000"/>
          <w:sz w:val="24"/>
          <w:szCs w:val="23"/>
          <w:lang w:val="en-US"/>
        </w:rPr>
        <w:t>Change v 06.00</w:t>
      </w:r>
      <w:r w:rsidR="0057390D" w:rsidRPr="00C85915">
        <w:rPr>
          <w:rFonts w:eastAsia="Calibri"/>
          <w:color w:val="000000"/>
          <w:sz w:val="24"/>
          <w:szCs w:val="23"/>
          <w:lang w:val="en-US"/>
        </w:rPr>
        <w:t xml:space="preserve"> Security Target</w:t>
      </w:r>
    </w:p>
    <w:p w:rsidR="00533759" w:rsidRPr="00C85915" w:rsidRDefault="00C85915" w:rsidP="00533759">
      <w:pPr>
        <w:autoSpaceDE w:val="0"/>
        <w:autoSpaceDN w:val="0"/>
        <w:adjustRightInd w:val="0"/>
        <w:spacing w:line="360" w:lineRule="auto"/>
        <w:jc w:val="both"/>
        <w:rPr>
          <w:rFonts w:eastAsia="Calibri"/>
          <w:color w:val="000000"/>
          <w:sz w:val="24"/>
          <w:szCs w:val="23"/>
          <w:lang w:val="en-US"/>
        </w:rPr>
      </w:pPr>
      <w:r w:rsidRPr="00C85915">
        <w:rPr>
          <w:rFonts w:eastAsia="Calibri"/>
          <w:color w:val="000000"/>
          <w:sz w:val="24"/>
          <w:szCs w:val="23"/>
          <w:lang w:val="en-US"/>
        </w:rPr>
        <w:t>Version: 0.7</w:t>
      </w:r>
    </w:p>
    <w:p w:rsidR="00533759" w:rsidRPr="00C85915" w:rsidRDefault="00C85915" w:rsidP="00533759">
      <w:pPr>
        <w:spacing w:line="360" w:lineRule="auto"/>
        <w:jc w:val="both"/>
        <w:rPr>
          <w:rFonts w:eastAsia="Calibri"/>
          <w:color w:val="000000"/>
          <w:sz w:val="24"/>
          <w:szCs w:val="23"/>
          <w:lang w:val="en-US"/>
        </w:rPr>
      </w:pPr>
      <w:r w:rsidRPr="00C85915">
        <w:rPr>
          <w:rFonts w:eastAsia="Calibri"/>
          <w:color w:val="000000"/>
          <w:sz w:val="24"/>
          <w:szCs w:val="23"/>
          <w:lang w:val="en-US"/>
        </w:rPr>
        <w:t>Date of Document: 1</w:t>
      </w:r>
      <w:r w:rsidR="0057390D" w:rsidRPr="00C85915">
        <w:rPr>
          <w:rFonts w:eastAsia="Calibri"/>
          <w:color w:val="000000"/>
          <w:sz w:val="24"/>
          <w:szCs w:val="23"/>
          <w:lang w:val="en-US"/>
        </w:rPr>
        <w:t>2.06</w:t>
      </w:r>
      <w:r w:rsidR="00533759" w:rsidRPr="00C85915">
        <w:rPr>
          <w:rFonts w:eastAsia="Calibri"/>
          <w:color w:val="000000"/>
          <w:sz w:val="24"/>
          <w:szCs w:val="23"/>
          <w:lang w:val="en-US"/>
        </w:rPr>
        <w:t xml:space="preserve">.2017 </w:t>
      </w:r>
    </w:p>
    <w:p w:rsidR="009E4C64" w:rsidRPr="00C47BA8" w:rsidRDefault="009E4C64" w:rsidP="00533759">
      <w:pPr>
        <w:spacing w:line="360" w:lineRule="auto"/>
        <w:jc w:val="both"/>
        <w:rPr>
          <w:rFonts w:eastAsia="Calibri"/>
          <w:color w:val="000000"/>
          <w:sz w:val="24"/>
          <w:szCs w:val="23"/>
          <w:lang w:val="en-US"/>
        </w:rPr>
      </w:pPr>
    </w:p>
    <w:p w:rsidR="00533759" w:rsidRPr="00C47BA8" w:rsidRDefault="00533759" w:rsidP="00533759">
      <w:pPr>
        <w:autoSpaceDE w:val="0"/>
        <w:autoSpaceDN w:val="0"/>
        <w:adjustRightInd w:val="0"/>
        <w:spacing w:line="360" w:lineRule="auto"/>
        <w:rPr>
          <w:sz w:val="24"/>
          <w:szCs w:val="23"/>
          <w:lang w:val="en-US"/>
        </w:rPr>
      </w:pPr>
      <w:r w:rsidRPr="00C47BA8">
        <w:rPr>
          <w:sz w:val="24"/>
          <w:szCs w:val="23"/>
          <w:lang w:val="en-US"/>
        </w:rPr>
        <w:t>A public version has been created and verified according to ST-</w:t>
      </w:r>
      <w:proofErr w:type="spellStart"/>
      <w:r w:rsidRPr="00C47BA8">
        <w:rPr>
          <w:sz w:val="24"/>
          <w:szCs w:val="23"/>
          <w:lang w:val="en-US"/>
        </w:rPr>
        <w:t>Santizing</w:t>
      </w:r>
      <w:proofErr w:type="spellEnd"/>
      <w:r w:rsidRPr="00C47BA8">
        <w:rPr>
          <w:sz w:val="24"/>
          <w:szCs w:val="23"/>
          <w:lang w:val="en-US"/>
        </w:rPr>
        <w:t xml:space="preserve">: </w:t>
      </w:r>
    </w:p>
    <w:p w:rsidR="00533759" w:rsidRPr="00C47BA8" w:rsidRDefault="00533759" w:rsidP="00533759">
      <w:pPr>
        <w:autoSpaceDE w:val="0"/>
        <w:autoSpaceDN w:val="0"/>
        <w:adjustRightInd w:val="0"/>
        <w:spacing w:line="360" w:lineRule="auto"/>
        <w:jc w:val="both"/>
        <w:rPr>
          <w:rFonts w:eastAsia="Calibri"/>
          <w:color w:val="000000"/>
          <w:sz w:val="24"/>
          <w:szCs w:val="23"/>
          <w:lang w:val="en-US"/>
        </w:rPr>
      </w:pPr>
      <w:r w:rsidRPr="00C47BA8">
        <w:rPr>
          <w:rFonts w:eastAsia="Calibri"/>
          <w:color w:val="000000"/>
          <w:sz w:val="24"/>
          <w:szCs w:val="23"/>
          <w:lang w:val="en-US"/>
        </w:rPr>
        <w:t>Title</w:t>
      </w:r>
      <w:r w:rsidR="002A3693" w:rsidRPr="00C47BA8">
        <w:rPr>
          <w:rFonts w:eastAsia="Calibri"/>
          <w:color w:val="000000"/>
          <w:sz w:val="24"/>
          <w:szCs w:val="23"/>
          <w:lang w:val="en-US"/>
        </w:rPr>
        <w:t xml:space="preserve">: </w:t>
      </w:r>
      <w:r w:rsidR="00C47BA8" w:rsidRPr="00C47BA8">
        <w:rPr>
          <w:rFonts w:eastAsia="Calibri"/>
          <w:color w:val="000000"/>
          <w:sz w:val="24"/>
          <w:szCs w:val="23"/>
          <w:lang w:val="en-US"/>
        </w:rPr>
        <w:t>Change v 06.00 Security Target Lite</w:t>
      </w:r>
    </w:p>
    <w:p w:rsidR="00533759" w:rsidRPr="00C47BA8" w:rsidRDefault="002A3693" w:rsidP="00533759">
      <w:pPr>
        <w:autoSpaceDE w:val="0"/>
        <w:autoSpaceDN w:val="0"/>
        <w:adjustRightInd w:val="0"/>
        <w:spacing w:line="360" w:lineRule="auto"/>
        <w:jc w:val="both"/>
        <w:rPr>
          <w:rFonts w:eastAsia="Calibri"/>
          <w:color w:val="000000"/>
          <w:sz w:val="24"/>
          <w:szCs w:val="23"/>
          <w:lang w:val="en-US"/>
        </w:rPr>
      </w:pPr>
      <w:r w:rsidRPr="00C47BA8">
        <w:rPr>
          <w:rFonts w:eastAsia="Calibri"/>
          <w:color w:val="000000"/>
          <w:sz w:val="24"/>
          <w:szCs w:val="23"/>
          <w:lang w:val="en-US"/>
        </w:rPr>
        <w:t>Version: 1.0</w:t>
      </w:r>
    </w:p>
    <w:p w:rsidR="00533759" w:rsidRPr="00C47BA8" w:rsidRDefault="002A3693" w:rsidP="00533759">
      <w:pPr>
        <w:spacing w:line="360" w:lineRule="auto"/>
        <w:jc w:val="both"/>
        <w:rPr>
          <w:rFonts w:eastAsia="Calibri"/>
          <w:color w:val="000000"/>
          <w:sz w:val="24"/>
          <w:szCs w:val="23"/>
          <w:lang w:val="en-US"/>
        </w:rPr>
      </w:pPr>
      <w:r w:rsidRPr="00C47BA8">
        <w:rPr>
          <w:rFonts w:eastAsia="Calibri"/>
          <w:color w:val="000000"/>
          <w:sz w:val="24"/>
          <w:szCs w:val="23"/>
          <w:lang w:val="en-US"/>
        </w:rPr>
        <w:t>Date of D</w:t>
      </w:r>
      <w:r w:rsidR="00C47BA8" w:rsidRPr="00C47BA8">
        <w:rPr>
          <w:rFonts w:eastAsia="Calibri"/>
          <w:color w:val="000000"/>
          <w:sz w:val="24"/>
          <w:szCs w:val="23"/>
          <w:lang w:val="en-US"/>
        </w:rPr>
        <w:t>ocument: 21.08</w:t>
      </w:r>
      <w:r w:rsidRPr="00C47BA8">
        <w:rPr>
          <w:rFonts w:eastAsia="Calibri"/>
          <w:color w:val="000000"/>
          <w:sz w:val="24"/>
          <w:szCs w:val="23"/>
          <w:lang w:val="en-US"/>
        </w:rPr>
        <w:t>.2017</w:t>
      </w:r>
      <w:r w:rsidR="00533759" w:rsidRPr="00C47BA8">
        <w:rPr>
          <w:rFonts w:eastAsia="Calibri"/>
          <w:color w:val="000000"/>
          <w:sz w:val="24"/>
          <w:szCs w:val="23"/>
          <w:lang w:val="en-US"/>
        </w:rPr>
        <w:t xml:space="preserve"> </w:t>
      </w:r>
    </w:p>
    <w:p w:rsidR="00533759" w:rsidRPr="006F54F7" w:rsidRDefault="00533759" w:rsidP="00533759">
      <w:pPr>
        <w:jc w:val="both"/>
        <w:rPr>
          <w:sz w:val="24"/>
          <w:szCs w:val="23"/>
          <w:highlight w:val="yellow"/>
        </w:rPr>
      </w:pPr>
    </w:p>
    <w:p w:rsidR="00533759" w:rsidRPr="00C85915" w:rsidRDefault="00533759" w:rsidP="00AA476D">
      <w:pPr>
        <w:pStyle w:val="Balk1"/>
        <w:numPr>
          <w:ilvl w:val="0"/>
          <w:numId w:val="12"/>
        </w:numPr>
        <w:jc w:val="both"/>
        <w:rPr>
          <w:sz w:val="32"/>
          <w:szCs w:val="32"/>
        </w:rPr>
      </w:pPr>
      <w:bookmarkStart w:id="80" w:name="_Toc485815177"/>
      <w:r w:rsidRPr="00C85915">
        <w:rPr>
          <w:sz w:val="32"/>
          <w:szCs w:val="32"/>
        </w:rPr>
        <w:lastRenderedPageBreak/>
        <w:t>GLOSSARY</w:t>
      </w:r>
      <w:bookmarkEnd w:id="80"/>
    </w:p>
    <w:p w:rsidR="00533759" w:rsidRPr="00C85915" w:rsidRDefault="00533759" w:rsidP="00533759">
      <w:pPr>
        <w:pStyle w:val="Balk1"/>
        <w:spacing w:line="360" w:lineRule="auto"/>
        <w:jc w:val="both"/>
        <w:rPr>
          <w:b w:val="0"/>
          <w:bCs/>
          <w:i w:val="0"/>
          <w:noProof/>
          <w:sz w:val="24"/>
          <w:szCs w:val="24"/>
          <w:lang w:val="en-US"/>
        </w:rPr>
      </w:pPr>
    </w:p>
    <w:p w:rsidR="00533759" w:rsidRPr="00C85915" w:rsidRDefault="00533759" w:rsidP="00533759">
      <w:pPr>
        <w:pStyle w:val="Balk1"/>
        <w:spacing w:line="360" w:lineRule="auto"/>
        <w:jc w:val="both"/>
        <w:rPr>
          <w:b w:val="0"/>
          <w:bCs/>
          <w:i w:val="0"/>
          <w:noProof/>
          <w:sz w:val="24"/>
          <w:szCs w:val="24"/>
          <w:lang w:val="en-US"/>
        </w:rPr>
      </w:pPr>
      <w:bookmarkStart w:id="81" w:name="_Toc485815178"/>
      <w:r w:rsidRPr="00C85915">
        <w:rPr>
          <w:b w:val="0"/>
          <w:bCs/>
          <w:i w:val="0"/>
          <w:noProof/>
          <w:sz w:val="24"/>
          <w:szCs w:val="24"/>
          <w:lang w:val="en-US"/>
        </w:rPr>
        <w:t>ADV : Assurance of Development</w:t>
      </w:r>
      <w:bookmarkEnd w:id="81"/>
    </w:p>
    <w:p w:rsidR="00533759" w:rsidRPr="00C85915" w:rsidRDefault="00533759" w:rsidP="00533759">
      <w:pPr>
        <w:pStyle w:val="Balk1"/>
        <w:spacing w:line="360" w:lineRule="auto"/>
        <w:jc w:val="both"/>
        <w:rPr>
          <w:b w:val="0"/>
          <w:bCs/>
          <w:i w:val="0"/>
          <w:noProof/>
          <w:sz w:val="24"/>
          <w:szCs w:val="24"/>
          <w:lang w:val="en-US"/>
        </w:rPr>
      </w:pPr>
      <w:bookmarkStart w:id="82" w:name="_Toc485815179"/>
      <w:r w:rsidRPr="00C85915">
        <w:rPr>
          <w:b w:val="0"/>
          <w:bCs/>
          <w:i w:val="0"/>
          <w:noProof/>
          <w:sz w:val="24"/>
          <w:szCs w:val="24"/>
          <w:lang w:val="en-US"/>
        </w:rPr>
        <w:t>AGD : Assurance of Guidance Documents</w:t>
      </w:r>
      <w:bookmarkEnd w:id="82"/>
    </w:p>
    <w:p w:rsidR="00533759" w:rsidRPr="00C85915" w:rsidRDefault="00533759" w:rsidP="00533759">
      <w:pPr>
        <w:pStyle w:val="Balk1"/>
        <w:spacing w:line="360" w:lineRule="auto"/>
        <w:jc w:val="both"/>
        <w:rPr>
          <w:b w:val="0"/>
          <w:bCs/>
          <w:i w:val="0"/>
          <w:noProof/>
          <w:sz w:val="24"/>
          <w:szCs w:val="24"/>
          <w:lang w:val="en-US"/>
        </w:rPr>
      </w:pPr>
      <w:bookmarkStart w:id="83" w:name="_Toc485815180"/>
      <w:r w:rsidRPr="00C85915">
        <w:rPr>
          <w:b w:val="0"/>
          <w:bCs/>
          <w:i w:val="0"/>
          <w:noProof/>
          <w:sz w:val="24"/>
          <w:szCs w:val="24"/>
          <w:lang w:val="en-US"/>
        </w:rPr>
        <w:t>ALC : Assurance of Life Cycle</w:t>
      </w:r>
      <w:bookmarkEnd w:id="83"/>
    </w:p>
    <w:p w:rsidR="00533759" w:rsidRPr="00C85915" w:rsidRDefault="00533759" w:rsidP="00533759">
      <w:pPr>
        <w:pStyle w:val="Balk1"/>
        <w:spacing w:line="360" w:lineRule="auto"/>
        <w:jc w:val="both"/>
        <w:rPr>
          <w:b w:val="0"/>
          <w:bCs/>
          <w:i w:val="0"/>
          <w:noProof/>
          <w:sz w:val="24"/>
          <w:szCs w:val="24"/>
          <w:lang w:val="en-US"/>
        </w:rPr>
      </w:pPr>
      <w:bookmarkStart w:id="84" w:name="_Toc485815181"/>
      <w:r w:rsidRPr="00C85915">
        <w:rPr>
          <w:b w:val="0"/>
          <w:bCs/>
          <w:i w:val="0"/>
          <w:noProof/>
          <w:sz w:val="24"/>
          <w:szCs w:val="24"/>
          <w:lang w:val="en-US"/>
        </w:rPr>
        <w:t>ASE : Assurance of Security Target Evaluation</w:t>
      </w:r>
      <w:bookmarkEnd w:id="84"/>
    </w:p>
    <w:p w:rsidR="00533759" w:rsidRPr="00C85915" w:rsidRDefault="00533759" w:rsidP="00533759">
      <w:pPr>
        <w:pStyle w:val="Balk1"/>
        <w:spacing w:line="360" w:lineRule="auto"/>
        <w:jc w:val="both"/>
        <w:rPr>
          <w:b w:val="0"/>
          <w:bCs/>
          <w:i w:val="0"/>
          <w:noProof/>
          <w:sz w:val="24"/>
          <w:szCs w:val="24"/>
          <w:lang w:val="en-US"/>
        </w:rPr>
      </w:pPr>
      <w:bookmarkStart w:id="85" w:name="_Toc485815182"/>
      <w:r w:rsidRPr="00C85915">
        <w:rPr>
          <w:b w:val="0"/>
          <w:bCs/>
          <w:i w:val="0"/>
          <w:noProof/>
          <w:sz w:val="24"/>
          <w:szCs w:val="24"/>
          <w:lang w:val="en-US"/>
        </w:rPr>
        <w:t>ATE : Assurance of Tests Evaluation</w:t>
      </w:r>
      <w:bookmarkEnd w:id="85"/>
    </w:p>
    <w:p w:rsidR="00533759" w:rsidRPr="00C85915" w:rsidRDefault="00533759" w:rsidP="00533759">
      <w:pPr>
        <w:pStyle w:val="Balk1"/>
        <w:spacing w:line="360" w:lineRule="auto"/>
        <w:jc w:val="both"/>
        <w:rPr>
          <w:b w:val="0"/>
          <w:bCs/>
          <w:i w:val="0"/>
          <w:noProof/>
          <w:sz w:val="24"/>
          <w:szCs w:val="24"/>
          <w:lang w:val="en-US"/>
        </w:rPr>
      </w:pPr>
      <w:bookmarkStart w:id="86" w:name="_Toc485815183"/>
      <w:r w:rsidRPr="00C85915">
        <w:rPr>
          <w:b w:val="0"/>
          <w:bCs/>
          <w:i w:val="0"/>
          <w:noProof/>
          <w:sz w:val="24"/>
          <w:szCs w:val="24"/>
          <w:lang w:val="en-US"/>
        </w:rPr>
        <w:t>AVA : Assurance of Vulnerability Analysis</w:t>
      </w:r>
      <w:bookmarkEnd w:id="86"/>
    </w:p>
    <w:p w:rsidR="00533759" w:rsidRPr="00C85915" w:rsidRDefault="00533759" w:rsidP="00533759">
      <w:pPr>
        <w:pStyle w:val="Balk1"/>
        <w:spacing w:line="360" w:lineRule="auto"/>
        <w:jc w:val="both"/>
        <w:rPr>
          <w:b w:val="0"/>
          <w:bCs/>
          <w:i w:val="0"/>
          <w:noProof/>
          <w:sz w:val="24"/>
          <w:szCs w:val="24"/>
          <w:lang w:val="en-US"/>
        </w:rPr>
      </w:pPr>
      <w:bookmarkStart w:id="87" w:name="_Toc485815184"/>
      <w:r w:rsidRPr="00C85915">
        <w:rPr>
          <w:b w:val="0"/>
          <w:bCs/>
          <w:i w:val="0"/>
          <w:noProof/>
          <w:sz w:val="24"/>
          <w:szCs w:val="24"/>
          <w:lang w:val="en-US"/>
        </w:rPr>
        <w:t>BİLGEM : Bilişim ve Bilgi Güvenliği İleri Teknolojiler Araştırma Merkezi</w:t>
      </w:r>
      <w:bookmarkEnd w:id="87"/>
      <w:r w:rsidRPr="00C85915">
        <w:rPr>
          <w:b w:val="0"/>
          <w:bCs/>
          <w:i w:val="0"/>
          <w:noProof/>
          <w:sz w:val="24"/>
          <w:szCs w:val="24"/>
          <w:lang w:val="en-US"/>
        </w:rPr>
        <w:t xml:space="preserve"> </w:t>
      </w:r>
    </w:p>
    <w:p w:rsidR="00533759" w:rsidRPr="00C85915" w:rsidRDefault="00533759" w:rsidP="00533759">
      <w:pPr>
        <w:pStyle w:val="Balk1"/>
        <w:spacing w:line="360" w:lineRule="auto"/>
        <w:jc w:val="both"/>
        <w:rPr>
          <w:b w:val="0"/>
          <w:bCs/>
          <w:i w:val="0"/>
          <w:noProof/>
          <w:sz w:val="24"/>
          <w:szCs w:val="24"/>
          <w:lang w:val="en-US"/>
        </w:rPr>
      </w:pPr>
      <w:bookmarkStart w:id="88" w:name="_Toc485815185"/>
      <w:r w:rsidRPr="00C85915">
        <w:rPr>
          <w:b w:val="0"/>
          <w:bCs/>
          <w:i w:val="0"/>
          <w:noProof/>
          <w:sz w:val="24"/>
          <w:szCs w:val="24"/>
          <w:lang w:val="en-US"/>
        </w:rPr>
        <w:t>CC : Common Criteria (Ortak Kriterler)</w:t>
      </w:r>
      <w:bookmarkEnd w:id="88"/>
    </w:p>
    <w:p w:rsidR="00533759" w:rsidRPr="00C85915" w:rsidRDefault="00533759" w:rsidP="00533759">
      <w:pPr>
        <w:pStyle w:val="Balk1"/>
        <w:spacing w:line="360" w:lineRule="auto"/>
        <w:jc w:val="both"/>
        <w:rPr>
          <w:b w:val="0"/>
          <w:bCs/>
          <w:i w:val="0"/>
          <w:noProof/>
          <w:sz w:val="24"/>
          <w:szCs w:val="24"/>
          <w:lang w:val="en-US"/>
        </w:rPr>
      </w:pPr>
      <w:bookmarkStart w:id="89" w:name="_Toc485815186"/>
      <w:r w:rsidRPr="00C85915">
        <w:rPr>
          <w:b w:val="0"/>
          <w:bCs/>
          <w:i w:val="0"/>
          <w:noProof/>
          <w:sz w:val="24"/>
          <w:szCs w:val="24"/>
          <w:lang w:val="en-US"/>
        </w:rPr>
        <w:t>CCCS : Common Criteria Certification Scheme (TSE)</w:t>
      </w:r>
      <w:bookmarkEnd w:id="89"/>
    </w:p>
    <w:p w:rsidR="00533759" w:rsidRPr="00C85915" w:rsidRDefault="00533759" w:rsidP="00533759">
      <w:pPr>
        <w:pStyle w:val="Balk1"/>
        <w:spacing w:line="360" w:lineRule="auto"/>
        <w:jc w:val="both"/>
        <w:rPr>
          <w:b w:val="0"/>
          <w:bCs/>
          <w:i w:val="0"/>
          <w:noProof/>
          <w:sz w:val="24"/>
          <w:szCs w:val="24"/>
          <w:lang w:val="en-US"/>
        </w:rPr>
      </w:pPr>
      <w:bookmarkStart w:id="90" w:name="_Toc485815187"/>
      <w:r w:rsidRPr="00C85915">
        <w:rPr>
          <w:b w:val="0"/>
          <w:bCs/>
          <w:i w:val="0"/>
          <w:noProof/>
          <w:sz w:val="24"/>
          <w:szCs w:val="24"/>
          <w:lang w:val="en-US"/>
        </w:rPr>
        <w:t>CCRA : Common Criteria Recognition Arrangement</w:t>
      </w:r>
      <w:bookmarkEnd w:id="90"/>
    </w:p>
    <w:p w:rsidR="00533759" w:rsidRPr="00C85915" w:rsidRDefault="00533759" w:rsidP="00533759">
      <w:pPr>
        <w:pStyle w:val="Balk1"/>
        <w:spacing w:line="360" w:lineRule="auto"/>
        <w:jc w:val="both"/>
        <w:rPr>
          <w:b w:val="0"/>
          <w:bCs/>
          <w:i w:val="0"/>
          <w:noProof/>
          <w:sz w:val="24"/>
          <w:szCs w:val="24"/>
          <w:lang w:val="en-US"/>
        </w:rPr>
      </w:pPr>
      <w:bookmarkStart w:id="91" w:name="_Toc485815188"/>
      <w:r w:rsidRPr="00C85915">
        <w:rPr>
          <w:b w:val="0"/>
          <w:bCs/>
          <w:i w:val="0"/>
          <w:noProof/>
          <w:sz w:val="24"/>
          <w:szCs w:val="24"/>
          <w:lang w:val="en-US"/>
        </w:rPr>
        <w:t>CCTL : Common Criteria Test Laboratory</w:t>
      </w:r>
      <w:bookmarkEnd w:id="91"/>
      <w:r w:rsidRPr="00C85915">
        <w:rPr>
          <w:b w:val="0"/>
          <w:bCs/>
          <w:i w:val="0"/>
          <w:noProof/>
          <w:sz w:val="24"/>
          <w:szCs w:val="24"/>
          <w:lang w:val="en-US"/>
        </w:rPr>
        <w:t xml:space="preserve"> </w:t>
      </w:r>
    </w:p>
    <w:p w:rsidR="00533759" w:rsidRPr="00C85915" w:rsidRDefault="00533759" w:rsidP="00533759">
      <w:pPr>
        <w:pStyle w:val="Balk1"/>
        <w:spacing w:line="360" w:lineRule="auto"/>
        <w:jc w:val="both"/>
        <w:rPr>
          <w:b w:val="0"/>
          <w:bCs/>
          <w:i w:val="0"/>
          <w:noProof/>
          <w:sz w:val="24"/>
          <w:szCs w:val="24"/>
          <w:lang w:val="en-US"/>
        </w:rPr>
      </w:pPr>
      <w:bookmarkStart w:id="92" w:name="_Toc485815189"/>
      <w:r w:rsidRPr="00C85915">
        <w:rPr>
          <w:b w:val="0"/>
          <w:bCs/>
          <w:i w:val="0"/>
          <w:noProof/>
          <w:sz w:val="24"/>
          <w:szCs w:val="24"/>
          <w:lang w:val="en-US"/>
        </w:rPr>
        <w:t>CEM :Common Evaluation Methodology</w:t>
      </w:r>
      <w:bookmarkEnd w:id="92"/>
    </w:p>
    <w:p w:rsidR="00533759" w:rsidRPr="00C85915" w:rsidRDefault="00533759" w:rsidP="00533759">
      <w:pPr>
        <w:pStyle w:val="Balk1"/>
        <w:spacing w:line="360" w:lineRule="auto"/>
        <w:jc w:val="both"/>
        <w:rPr>
          <w:b w:val="0"/>
          <w:bCs/>
          <w:i w:val="0"/>
          <w:noProof/>
          <w:sz w:val="24"/>
          <w:szCs w:val="24"/>
          <w:lang w:val="en-US"/>
        </w:rPr>
      </w:pPr>
      <w:bookmarkStart w:id="93" w:name="_Toc485815190"/>
      <w:r w:rsidRPr="00C85915">
        <w:rPr>
          <w:b w:val="0"/>
          <w:bCs/>
          <w:i w:val="0"/>
          <w:noProof/>
          <w:sz w:val="24"/>
          <w:szCs w:val="24"/>
          <w:lang w:val="en-US"/>
        </w:rPr>
        <w:t>CMC : Configuration Management Capability</w:t>
      </w:r>
      <w:bookmarkEnd w:id="93"/>
    </w:p>
    <w:p w:rsidR="00533759" w:rsidRPr="00C85915" w:rsidRDefault="00533759" w:rsidP="00533759">
      <w:pPr>
        <w:pStyle w:val="Balk1"/>
        <w:spacing w:line="360" w:lineRule="auto"/>
        <w:jc w:val="both"/>
        <w:rPr>
          <w:b w:val="0"/>
          <w:bCs/>
          <w:i w:val="0"/>
          <w:noProof/>
          <w:sz w:val="24"/>
          <w:szCs w:val="24"/>
          <w:lang w:val="en-US"/>
        </w:rPr>
      </w:pPr>
      <w:bookmarkStart w:id="94" w:name="_Toc485815191"/>
      <w:r w:rsidRPr="00C85915">
        <w:rPr>
          <w:b w:val="0"/>
          <w:bCs/>
          <w:i w:val="0"/>
          <w:noProof/>
          <w:sz w:val="24"/>
          <w:szCs w:val="24"/>
          <w:lang w:val="en-US"/>
        </w:rPr>
        <w:t>CMS : Configuration Management Scope</w:t>
      </w:r>
      <w:bookmarkEnd w:id="94"/>
    </w:p>
    <w:p w:rsidR="00533759" w:rsidRPr="00C85915" w:rsidRDefault="00533759" w:rsidP="00533759">
      <w:pPr>
        <w:pStyle w:val="Balk1"/>
        <w:spacing w:line="360" w:lineRule="auto"/>
        <w:jc w:val="both"/>
        <w:rPr>
          <w:b w:val="0"/>
          <w:bCs/>
          <w:i w:val="0"/>
          <w:noProof/>
          <w:sz w:val="24"/>
          <w:szCs w:val="24"/>
          <w:lang w:val="en-US"/>
        </w:rPr>
      </w:pPr>
      <w:bookmarkStart w:id="95" w:name="_Toc485815192"/>
      <w:r w:rsidRPr="00C85915">
        <w:rPr>
          <w:b w:val="0"/>
          <w:bCs/>
          <w:i w:val="0"/>
          <w:noProof/>
          <w:sz w:val="24"/>
          <w:szCs w:val="24"/>
          <w:lang w:val="en-US"/>
        </w:rPr>
        <w:t>DEL : Delivery</w:t>
      </w:r>
      <w:bookmarkEnd w:id="95"/>
    </w:p>
    <w:p w:rsidR="00533759" w:rsidRPr="00C85915" w:rsidRDefault="00533759" w:rsidP="00533759">
      <w:pPr>
        <w:pStyle w:val="Balk1"/>
        <w:spacing w:line="360" w:lineRule="auto"/>
        <w:jc w:val="both"/>
        <w:rPr>
          <w:b w:val="0"/>
          <w:bCs/>
          <w:i w:val="0"/>
          <w:noProof/>
          <w:sz w:val="24"/>
          <w:szCs w:val="24"/>
          <w:lang w:val="en-US"/>
        </w:rPr>
      </w:pPr>
      <w:bookmarkStart w:id="96" w:name="_Toc485815193"/>
      <w:r w:rsidRPr="00C85915">
        <w:rPr>
          <w:b w:val="0"/>
          <w:bCs/>
          <w:i w:val="0"/>
          <w:noProof/>
          <w:sz w:val="24"/>
          <w:szCs w:val="24"/>
          <w:lang w:val="en-US"/>
        </w:rPr>
        <w:t>EAL : Evaluation Assurance Level</w:t>
      </w:r>
      <w:bookmarkEnd w:id="96"/>
    </w:p>
    <w:p w:rsidR="00533759" w:rsidRPr="00C85915" w:rsidRDefault="00533759" w:rsidP="00533759">
      <w:pPr>
        <w:pStyle w:val="Balk1"/>
        <w:spacing w:line="360" w:lineRule="auto"/>
        <w:jc w:val="both"/>
        <w:rPr>
          <w:b w:val="0"/>
          <w:bCs/>
          <w:i w:val="0"/>
          <w:noProof/>
          <w:sz w:val="24"/>
          <w:szCs w:val="24"/>
          <w:lang w:val="en-US"/>
        </w:rPr>
      </w:pPr>
      <w:bookmarkStart w:id="97" w:name="_Toc485815194"/>
      <w:r w:rsidRPr="00C85915">
        <w:rPr>
          <w:b w:val="0"/>
          <w:bCs/>
          <w:i w:val="0"/>
          <w:noProof/>
          <w:sz w:val="24"/>
          <w:szCs w:val="24"/>
          <w:lang w:val="en-US"/>
        </w:rPr>
        <w:t>FCR: Fiscal Cash Register</w:t>
      </w:r>
      <w:bookmarkEnd w:id="97"/>
    </w:p>
    <w:p w:rsidR="00533759" w:rsidRPr="00C85915" w:rsidRDefault="00533759" w:rsidP="00533759">
      <w:pPr>
        <w:pStyle w:val="Balk1"/>
        <w:spacing w:line="360" w:lineRule="auto"/>
        <w:jc w:val="both"/>
        <w:rPr>
          <w:b w:val="0"/>
          <w:bCs/>
          <w:i w:val="0"/>
          <w:noProof/>
          <w:sz w:val="24"/>
          <w:szCs w:val="24"/>
          <w:lang w:val="en-US"/>
        </w:rPr>
      </w:pPr>
      <w:bookmarkStart w:id="98" w:name="_Toc485815195"/>
      <w:r w:rsidRPr="00C85915">
        <w:rPr>
          <w:b w:val="0"/>
          <w:bCs/>
          <w:i w:val="0"/>
          <w:noProof/>
          <w:sz w:val="24"/>
          <w:szCs w:val="24"/>
          <w:lang w:val="en-US"/>
        </w:rPr>
        <w:t>GR : Observation Report</w:t>
      </w:r>
      <w:bookmarkEnd w:id="98"/>
    </w:p>
    <w:p w:rsidR="00533759" w:rsidRPr="00C85915" w:rsidRDefault="00533759" w:rsidP="00533759">
      <w:pPr>
        <w:pStyle w:val="Balk1"/>
        <w:spacing w:line="360" w:lineRule="auto"/>
        <w:jc w:val="both"/>
        <w:rPr>
          <w:b w:val="0"/>
          <w:bCs/>
          <w:i w:val="0"/>
          <w:noProof/>
          <w:sz w:val="24"/>
          <w:szCs w:val="24"/>
          <w:lang w:val="en-US"/>
        </w:rPr>
      </w:pPr>
      <w:bookmarkStart w:id="99" w:name="_Toc485815196"/>
      <w:r w:rsidRPr="00C85915">
        <w:rPr>
          <w:b w:val="0"/>
          <w:bCs/>
          <w:i w:val="0"/>
          <w:noProof/>
          <w:sz w:val="24"/>
          <w:szCs w:val="24"/>
          <w:lang w:val="en-US"/>
        </w:rPr>
        <w:t>OKTEM : Ortak Kriterler Test Merkezi</w:t>
      </w:r>
      <w:bookmarkEnd w:id="99"/>
      <w:r w:rsidRPr="00C85915">
        <w:rPr>
          <w:b w:val="0"/>
          <w:bCs/>
          <w:i w:val="0"/>
          <w:noProof/>
          <w:sz w:val="24"/>
          <w:szCs w:val="24"/>
          <w:lang w:val="en-US"/>
        </w:rPr>
        <w:t xml:space="preserve"> </w:t>
      </w:r>
    </w:p>
    <w:p w:rsidR="00533759" w:rsidRPr="00C85915" w:rsidRDefault="00533759" w:rsidP="00533759">
      <w:pPr>
        <w:pStyle w:val="Balk1"/>
        <w:spacing w:line="360" w:lineRule="auto"/>
        <w:jc w:val="both"/>
        <w:rPr>
          <w:b w:val="0"/>
          <w:bCs/>
          <w:i w:val="0"/>
          <w:noProof/>
          <w:sz w:val="24"/>
          <w:szCs w:val="24"/>
          <w:lang w:val="en-US"/>
        </w:rPr>
      </w:pPr>
      <w:bookmarkStart w:id="100" w:name="_Toc485815197"/>
      <w:r w:rsidRPr="00C85915">
        <w:rPr>
          <w:b w:val="0"/>
          <w:bCs/>
          <w:i w:val="0"/>
          <w:noProof/>
          <w:sz w:val="24"/>
          <w:szCs w:val="24"/>
          <w:lang w:val="en-US"/>
        </w:rPr>
        <w:t>OPE : Opretaional User Guidance</w:t>
      </w:r>
      <w:bookmarkEnd w:id="100"/>
    </w:p>
    <w:p w:rsidR="00533759" w:rsidRPr="00C85915" w:rsidRDefault="00533759" w:rsidP="00533759">
      <w:pPr>
        <w:pStyle w:val="Balk1"/>
        <w:spacing w:line="360" w:lineRule="auto"/>
        <w:jc w:val="both"/>
        <w:rPr>
          <w:b w:val="0"/>
          <w:bCs/>
          <w:i w:val="0"/>
          <w:noProof/>
          <w:sz w:val="24"/>
          <w:szCs w:val="24"/>
          <w:lang w:val="en-US"/>
        </w:rPr>
      </w:pPr>
      <w:bookmarkStart w:id="101" w:name="_Toc485815198"/>
      <w:r w:rsidRPr="00C85915">
        <w:rPr>
          <w:b w:val="0"/>
          <w:bCs/>
          <w:i w:val="0"/>
          <w:noProof/>
          <w:sz w:val="24"/>
          <w:szCs w:val="24"/>
          <w:lang w:val="en-US"/>
        </w:rPr>
        <w:t>OSP : Organisational Security Policy</w:t>
      </w:r>
      <w:bookmarkEnd w:id="101"/>
    </w:p>
    <w:p w:rsidR="00533759" w:rsidRPr="00C85915" w:rsidRDefault="00533759" w:rsidP="00533759">
      <w:pPr>
        <w:pStyle w:val="Balk1"/>
        <w:spacing w:line="360" w:lineRule="auto"/>
        <w:jc w:val="both"/>
        <w:rPr>
          <w:b w:val="0"/>
          <w:bCs/>
          <w:i w:val="0"/>
          <w:noProof/>
          <w:sz w:val="24"/>
          <w:szCs w:val="24"/>
          <w:lang w:val="en-US"/>
        </w:rPr>
      </w:pPr>
      <w:bookmarkStart w:id="102" w:name="_Toc485815199"/>
      <w:r w:rsidRPr="00C85915">
        <w:rPr>
          <w:b w:val="0"/>
          <w:bCs/>
          <w:i w:val="0"/>
          <w:noProof/>
          <w:sz w:val="24"/>
          <w:szCs w:val="24"/>
          <w:lang w:val="en-US"/>
        </w:rPr>
        <w:t>PP : Protection Profile</w:t>
      </w:r>
      <w:bookmarkEnd w:id="102"/>
    </w:p>
    <w:p w:rsidR="00533759" w:rsidRPr="00C85915" w:rsidRDefault="00533759" w:rsidP="00533759">
      <w:pPr>
        <w:pStyle w:val="Balk1"/>
        <w:spacing w:line="360" w:lineRule="auto"/>
        <w:jc w:val="both"/>
        <w:rPr>
          <w:b w:val="0"/>
          <w:bCs/>
          <w:i w:val="0"/>
          <w:noProof/>
          <w:sz w:val="24"/>
          <w:szCs w:val="24"/>
          <w:lang w:val="en-US"/>
        </w:rPr>
      </w:pPr>
      <w:bookmarkStart w:id="103" w:name="_Toc485815200"/>
      <w:r w:rsidRPr="00C85915">
        <w:rPr>
          <w:b w:val="0"/>
          <w:bCs/>
          <w:i w:val="0"/>
          <w:noProof/>
          <w:sz w:val="24"/>
          <w:szCs w:val="24"/>
          <w:lang w:val="en-US"/>
        </w:rPr>
        <w:t>PRE : Preperative Procedures</w:t>
      </w:r>
      <w:bookmarkEnd w:id="103"/>
    </w:p>
    <w:p w:rsidR="00533759" w:rsidRPr="00C85915" w:rsidRDefault="00533759" w:rsidP="00533759">
      <w:pPr>
        <w:pStyle w:val="Balk1"/>
        <w:spacing w:line="360" w:lineRule="auto"/>
        <w:jc w:val="both"/>
        <w:rPr>
          <w:b w:val="0"/>
          <w:bCs/>
          <w:i w:val="0"/>
          <w:noProof/>
          <w:sz w:val="24"/>
          <w:szCs w:val="24"/>
          <w:lang w:val="en-US"/>
        </w:rPr>
      </w:pPr>
      <w:bookmarkStart w:id="104" w:name="_Toc485815201"/>
      <w:r w:rsidRPr="00C85915">
        <w:rPr>
          <w:b w:val="0"/>
          <w:bCs/>
          <w:i w:val="0"/>
          <w:noProof/>
          <w:sz w:val="24"/>
          <w:szCs w:val="24"/>
          <w:lang w:val="en-US"/>
        </w:rPr>
        <w:t>SAR : Security Assurance Requirements</w:t>
      </w:r>
      <w:bookmarkEnd w:id="104"/>
    </w:p>
    <w:p w:rsidR="00533759" w:rsidRPr="00C85915" w:rsidRDefault="00533759" w:rsidP="00533759">
      <w:pPr>
        <w:pStyle w:val="Balk1"/>
        <w:spacing w:line="360" w:lineRule="auto"/>
        <w:jc w:val="both"/>
        <w:rPr>
          <w:b w:val="0"/>
          <w:bCs/>
          <w:i w:val="0"/>
          <w:noProof/>
          <w:sz w:val="24"/>
          <w:szCs w:val="24"/>
          <w:lang w:val="en-US"/>
        </w:rPr>
      </w:pPr>
      <w:bookmarkStart w:id="105" w:name="_Toc485815202"/>
      <w:r w:rsidRPr="00C85915">
        <w:rPr>
          <w:b w:val="0"/>
          <w:bCs/>
          <w:i w:val="0"/>
          <w:noProof/>
          <w:sz w:val="24"/>
          <w:szCs w:val="24"/>
          <w:lang w:val="en-US"/>
        </w:rPr>
        <w:t>SFR : Security Functional Requirements</w:t>
      </w:r>
      <w:bookmarkEnd w:id="105"/>
    </w:p>
    <w:p w:rsidR="00533759" w:rsidRPr="00C85915" w:rsidRDefault="00533759" w:rsidP="00533759">
      <w:pPr>
        <w:pStyle w:val="Balk1"/>
        <w:spacing w:line="360" w:lineRule="auto"/>
        <w:jc w:val="both"/>
        <w:rPr>
          <w:b w:val="0"/>
          <w:bCs/>
          <w:i w:val="0"/>
          <w:noProof/>
          <w:sz w:val="24"/>
          <w:szCs w:val="24"/>
          <w:lang w:val="en-US"/>
        </w:rPr>
      </w:pPr>
      <w:bookmarkStart w:id="106" w:name="_Toc485815203"/>
      <w:r w:rsidRPr="00C85915">
        <w:rPr>
          <w:b w:val="0"/>
          <w:bCs/>
          <w:i w:val="0"/>
          <w:noProof/>
          <w:sz w:val="24"/>
          <w:szCs w:val="24"/>
          <w:lang w:val="en-US"/>
        </w:rPr>
        <w:t>ST : Security Target</w:t>
      </w:r>
      <w:bookmarkEnd w:id="106"/>
    </w:p>
    <w:p w:rsidR="00533759" w:rsidRPr="00C85915" w:rsidRDefault="00533759" w:rsidP="00533759">
      <w:pPr>
        <w:pStyle w:val="Balk1"/>
        <w:spacing w:line="360" w:lineRule="auto"/>
        <w:jc w:val="both"/>
        <w:rPr>
          <w:b w:val="0"/>
          <w:bCs/>
          <w:i w:val="0"/>
          <w:noProof/>
          <w:sz w:val="24"/>
          <w:szCs w:val="24"/>
          <w:lang w:val="en-US"/>
        </w:rPr>
      </w:pPr>
      <w:bookmarkStart w:id="107" w:name="_Toc485815204"/>
      <w:r w:rsidRPr="00C85915">
        <w:rPr>
          <w:b w:val="0"/>
          <w:bCs/>
          <w:i w:val="0"/>
          <w:noProof/>
          <w:sz w:val="24"/>
          <w:szCs w:val="24"/>
          <w:lang w:val="en-US"/>
        </w:rPr>
        <w:t>TDBY: Test ve Değerlendirme Başkan Yardımcılığı</w:t>
      </w:r>
      <w:bookmarkEnd w:id="107"/>
    </w:p>
    <w:p w:rsidR="00533759" w:rsidRPr="00C85915" w:rsidRDefault="00533759" w:rsidP="00533759">
      <w:pPr>
        <w:pStyle w:val="Balk1"/>
        <w:spacing w:line="360" w:lineRule="auto"/>
        <w:jc w:val="both"/>
        <w:rPr>
          <w:b w:val="0"/>
          <w:bCs/>
          <w:i w:val="0"/>
          <w:noProof/>
          <w:sz w:val="24"/>
          <w:szCs w:val="24"/>
          <w:lang w:val="en-US"/>
        </w:rPr>
      </w:pPr>
      <w:bookmarkStart w:id="108" w:name="_Toc485815205"/>
      <w:r w:rsidRPr="00C85915">
        <w:rPr>
          <w:b w:val="0"/>
          <w:bCs/>
          <w:i w:val="0"/>
          <w:noProof/>
          <w:sz w:val="24"/>
          <w:szCs w:val="24"/>
          <w:lang w:val="en-US"/>
        </w:rPr>
        <w:t>TOE : Target of Evaluation</w:t>
      </w:r>
      <w:bookmarkEnd w:id="108"/>
    </w:p>
    <w:p w:rsidR="00533759" w:rsidRPr="00C85915" w:rsidRDefault="00533759" w:rsidP="00533759">
      <w:pPr>
        <w:pStyle w:val="Balk1"/>
        <w:spacing w:line="360" w:lineRule="auto"/>
        <w:jc w:val="both"/>
        <w:rPr>
          <w:b w:val="0"/>
          <w:bCs/>
          <w:i w:val="0"/>
          <w:noProof/>
          <w:sz w:val="24"/>
          <w:szCs w:val="24"/>
          <w:lang w:val="en-US"/>
        </w:rPr>
      </w:pPr>
      <w:bookmarkStart w:id="109" w:name="_Toc485815206"/>
      <w:r w:rsidRPr="00C85915">
        <w:rPr>
          <w:b w:val="0"/>
          <w:bCs/>
          <w:i w:val="0"/>
          <w:noProof/>
          <w:sz w:val="24"/>
          <w:szCs w:val="24"/>
          <w:lang w:val="en-US"/>
        </w:rPr>
        <w:t>TSF : TOE Secırity Functionality</w:t>
      </w:r>
      <w:bookmarkEnd w:id="109"/>
    </w:p>
    <w:p w:rsidR="00533759" w:rsidRPr="00C85915" w:rsidRDefault="00533759" w:rsidP="00533759">
      <w:pPr>
        <w:pStyle w:val="Balk1"/>
        <w:spacing w:line="360" w:lineRule="auto"/>
        <w:jc w:val="both"/>
        <w:rPr>
          <w:b w:val="0"/>
          <w:bCs/>
          <w:i w:val="0"/>
          <w:noProof/>
          <w:sz w:val="24"/>
          <w:szCs w:val="24"/>
          <w:lang w:val="en-US"/>
        </w:rPr>
      </w:pPr>
      <w:bookmarkStart w:id="110" w:name="_Toc485815207"/>
      <w:r w:rsidRPr="00C85915">
        <w:rPr>
          <w:b w:val="0"/>
          <w:bCs/>
          <w:i w:val="0"/>
          <w:noProof/>
          <w:sz w:val="24"/>
          <w:szCs w:val="24"/>
          <w:lang w:val="en-US"/>
        </w:rPr>
        <w:lastRenderedPageBreak/>
        <w:t>TSFI : TSF Interface</w:t>
      </w:r>
      <w:bookmarkEnd w:id="110"/>
    </w:p>
    <w:p w:rsidR="00533759" w:rsidRPr="00C85915" w:rsidRDefault="00533759" w:rsidP="00533759">
      <w:pPr>
        <w:jc w:val="both"/>
        <w:rPr>
          <w:lang w:val="en-US"/>
        </w:rPr>
      </w:pPr>
    </w:p>
    <w:p w:rsidR="00533759" w:rsidRPr="00C85915" w:rsidRDefault="00533759" w:rsidP="00AA476D">
      <w:pPr>
        <w:pStyle w:val="Balk1"/>
        <w:numPr>
          <w:ilvl w:val="0"/>
          <w:numId w:val="12"/>
        </w:numPr>
        <w:jc w:val="both"/>
        <w:rPr>
          <w:sz w:val="32"/>
          <w:szCs w:val="32"/>
        </w:rPr>
      </w:pPr>
      <w:bookmarkStart w:id="111" w:name="_Toc485815208"/>
      <w:r w:rsidRPr="00C85915">
        <w:rPr>
          <w:sz w:val="32"/>
          <w:szCs w:val="32"/>
        </w:rPr>
        <w:t>BIBLIOGRAPHY</w:t>
      </w:r>
      <w:bookmarkEnd w:id="111"/>
    </w:p>
    <w:p w:rsidR="00533759" w:rsidRPr="00C85915" w:rsidRDefault="00533759" w:rsidP="00533759">
      <w:pPr>
        <w:jc w:val="both"/>
        <w:rPr>
          <w:lang w:val="en-AU"/>
        </w:rPr>
      </w:pPr>
    </w:p>
    <w:p w:rsidR="0052005A" w:rsidRPr="00C85915" w:rsidRDefault="0052005A" w:rsidP="00AA476D">
      <w:pPr>
        <w:spacing w:line="360" w:lineRule="auto"/>
        <w:rPr>
          <w:sz w:val="24"/>
          <w:szCs w:val="24"/>
          <w:lang w:val="en-AU"/>
        </w:rPr>
      </w:pPr>
      <w:r w:rsidRPr="00C85915">
        <w:rPr>
          <w:sz w:val="24"/>
          <w:szCs w:val="24"/>
          <w:lang w:val="en-AU"/>
        </w:rPr>
        <w:t>[1] Common Criteria for Information Technology Security Evaluation, Version 3.1 Revision 4, September 2012</w:t>
      </w:r>
    </w:p>
    <w:p w:rsidR="0052005A" w:rsidRPr="00C85915" w:rsidRDefault="0052005A" w:rsidP="00AA476D">
      <w:pPr>
        <w:spacing w:line="360" w:lineRule="auto"/>
        <w:rPr>
          <w:sz w:val="24"/>
          <w:szCs w:val="24"/>
          <w:lang w:val="en-AU"/>
        </w:rPr>
      </w:pPr>
      <w:r w:rsidRPr="00C85915">
        <w:rPr>
          <w:sz w:val="24"/>
          <w:szCs w:val="24"/>
          <w:lang w:val="en-AU"/>
        </w:rPr>
        <w:t xml:space="preserve">[2] Common Methodology for Information Technology Security Evaluation, CEM, Version 3.1 Revision 4, September 2012 </w:t>
      </w:r>
    </w:p>
    <w:p w:rsidR="0052005A" w:rsidRPr="00C85915" w:rsidRDefault="009E4C64" w:rsidP="00AA476D">
      <w:pPr>
        <w:spacing w:line="360" w:lineRule="auto"/>
        <w:rPr>
          <w:sz w:val="24"/>
          <w:szCs w:val="24"/>
          <w:lang w:val="en-AU"/>
        </w:rPr>
      </w:pPr>
      <w:r w:rsidRPr="00C85915">
        <w:rPr>
          <w:sz w:val="24"/>
          <w:szCs w:val="24"/>
          <w:lang w:val="en-AU"/>
        </w:rPr>
        <w:t>[3</w:t>
      </w:r>
      <w:r w:rsidR="00AA476D" w:rsidRPr="00C85915">
        <w:rPr>
          <w:sz w:val="24"/>
          <w:szCs w:val="24"/>
          <w:lang w:val="en-AU"/>
        </w:rPr>
        <w:t>] BTBD-03</w:t>
      </w:r>
      <w:r w:rsidR="0052005A" w:rsidRPr="00C85915">
        <w:rPr>
          <w:sz w:val="24"/>
          <w:szCs w:val="24"/>
          <w:lang w:val="en-AU"/>
        </w:rPr>
        <w:t>-01-TL-01 Certification Report Preparat</w:t>
      </w:r>
      <w:r w:rsidR="00AA476D" w:rsidRPr="00C85915">
        <w:rPr>
          <w:sz w:val="24"/>
          <w:szCs w:val="24"/>
          <w:lang w:val="en-AU"/>
        </w:rPr>
        <w:t xml:space="preserve">ion Instructions, </w:t>
      </w:r>
      <w:proofErr w:type="spellStart"/>
      <w:r w:rsidR="00AA476D" w:rsidRPr="00C85915">
        <w:rPr>
          <w:sz w:val="24"/>
          <w:szCs w:val="24"/>
          <w:lang w:val="en-AU"/>
        </w:rPr>
        <w:t>Rel.Date</w:t>
      </w:r>
      <w:proofErr w:type="spellEnd"/>
      <w:r w:rsidR="00AA476D" w:rsidRPr="00C85915">
        <w:rPr>
          <w:sz w:val="24"/>
          <w:szCs w:val="24"/>
          <w:lang w:val="en-AU"/>
        </w:rPr>
        <w:t>: February 8</w:t>
      </w:r>
      <w:r w:rsidR="00AA476D" w:rsidRPr="00C85915">
        <w:rPr>
          <w:sz w:val="24"/>
          <w:szCs w:val="24"/>
          <w:vertAlign w:val="superscript"/>
          <w:lang w:val="en-AU"/>
        </w:rPr>
        <w:t>th</w:t>
      </w:r>
      <w:r w:rsidR="00AA476D" w:rsidRPr="00C85915">
        <w:rPr>
          <w:sz w:val="24"/>
          <w:szCs w:val="24"/>
          <w:lang w:val="en-AU"/>
        </w:rPr>
        <w:t xml:space="preserve"> 2016</w:t>
      </w:r>
    </w:p>
    <w:p w:rsidR="009E4C64" w:rsidRPr="00C85915" w:rsidRDefault="0057390D" w:rsidP="00AA476D">
      <w:pPr>
        <w:spacing w:line="360" w:lineRule="auto"/>
        <w:rPr>
          <w:sz w:val="24"/>
          <w:szCs w:val="24"/>
          <w:lang w:val="en-AU"/>
        </w:rPr>
      </w:pPr>
      <w:r w:rsidRPr="00C85915">
        <w:rPr>
          <w:sz w:val="24"/>
          <w:szCs w:val="24"/>
          <w:lang w:val="en-AU"/>
        </w:rPr>
        <w:t>[4] DTR 62 TR 01</w:t>
      </w:r>
      <w:r w:rsidR="009E4C64" w:rsidRPr="00C85915">
        <w:rPr>
          <w:sz w:val="24"/>
          <w:szCs w:val="24"/>
          <w:lang w:val="en-AU"/>
        </w:rPr>
        <w:t xml:space="preserve"> </w:t>
      </w:r>
      <w:r w:rsidRPr="00C85915">
        <w:rPr>
          <w:sz w:val="24"/>
          <w:szCs w:val="24"/>
          <w:lang w:val="en-AU"/>
        </w:rPr>
        <w:t xml:space="preserve">PERKON OPT-360 Pico </w:t>
      </w:r>
      <w:proofErr w:type="spellStart"/>
      <w:r w:rsidRPr="00C85915">
        <w:rPr>
          <w:sz w:val="24"/>
          <w:szCs w:val="24"/>
          <w:lang w:val="en-AU"/>
        </w:rPr>
        <w:t>Fiscalapp</w:t>
      </w:r>
      <w:proofErr w:type="spellEnd"/>
      <w:r w:rsidRPr="00C85915">
        <w:rPr>
          <w:sz w:val="24"/>
          <w:szCs w:val="24"/>
          <w:lang w:val="en-AU"/>
        </w:rPr>
        <w:t xml:space="preserve"> V3.152-1256</w:t>
      </w:r>
      <w:r w:rsidR="009E4C64" w:rsidRPr="00C85915">
        <w:rPr>
          <w:sz w:val="24"/>
          <w:szCs w:val="24"/>
          <w:lang w:val="en-AU"/>
        </w:rPr>
        <w:t xml:space="preserve"> Evaluation Technical Report</w:t>
      </w:r>
    </w:p>
    <w:p w:rsidR="00711AA0" w:rsidRPr="00C85915" w:rsidRDefault="00711AA0" w:rsidP="00AA476D">
      <w:pPr>
        <w:spacing w:line="360" w:lineRule="auto"/>
        <w:rPr>
          <w:sz w:val="24"/>
          <w:szCs w:val="24"/>
          <w:lang w:val="en-AU"/>
        </w:rPr>
      </w:pPr>
      <w:r w:rsidRPr="00C85915">
        <w:rPr>
          <w:sz w:val="24"/>
          <w:szCs w:val="24"/>
          <w:lang w:val="en-AU"/>
        </w:rPr>
        <w:t xml:space="preserve">[5] </w:t>
      </w:r>
      <w:r w:rsidR="0057390D" w:rsidRPr="00C85915">
        <w:rPr>
          <w:sz w:val="24"/>
          <w:szCs w:val="24"/>
          <w:lang w:val="en-AU"/>
        </w:rPr>
        <w:t>Technical Guidance (TK1), v4.0, October 20</w:t>
      </w:r>
      <w:r w:rsidR="0057390D" w:rsidRPr="00C85915">
        <w:rPr>
          <w:sz w:val="24"/>
          <w:szCs w:val="24"/>
          <w:vertAlign w:val="superscript"/>
          <w:lang w:val="en-AU"/>
        </w:rPr>
        <w:t>th</w:t>
      </w:r>
      <w:r w:rsidR="0057390D" w:rsidRPr="00C85915">
        <w:rPr>
          <w:sz w:val="24"/>
          <w:szCs w:val="24"/>
          <w:lang w:val="en-AU"/>
        </w:rPr>
        <w:t xml:space="preserve"> 2016</w:t>
      </w:r>
    </w:p>
    <w:p w:rsidR="00C85915" w:rsidRPr="00C85915" w:rsidRDefault="009E4C64" w:rsidP="00AA476D">
      <w:pPr>
        <w:spacing w:line="360" w:lineRule="auto"/>
        <w:rPr>
          <w:sz w:val="24"/>
          <w:szCs w:val="24"/>
          <w:lang w:val="en-AU"/>
        </w:rPr>
      </w:pPr>
      <w:r w:rsidRPr="00C85915">
        <w:rPr>
          <w:sz w:val="24"/>
          <w:szCs w:val="24"/>
          <w:lang w:val="en-AU"/>
        </w:rPr>
        <w:t xml:space="preserve">[6] Common Criteria Protection Profile for New Generation Cash Register Fiscal Application Software </w:t>
      </w:r>
      <w:r w:rsidR="00C85915" w:rsidRPr="00C85915">
        <w:rPr>
          <w:sz w:val="24"/>
          <w:szCs w:val="24"/>
          <w:lang w:val="en-AU"/>
        </w:rPr>
        <w:t xml:space="preserve">2 </w:t>
      </w:r>
      <w:r w:rsidRPr="00C85915">
        <w:rPr>
          <w:sz w:val="24"/>
          <w:szCs w:val="24"/>
          <w:lang w:val="en-AU"/>
        </w:rPr>
        <w:t>(NGCRFAS</w:t>
      </w:r>
      <w:r w:rsidR="00C85915" w:rsidRPr="00C85915">
        <w:rPr>
          <w:sz w:val="24"/>
          <w:szCs w:val="24"/>
          <w:lang w:val="en-AU"/>
        </w:rPr>
        <w:t>-2 PP) 1.3, TSE-CCCS/PP-008</w:t>
      </w:r>
      <w:r w:rsidRPr="00C85915">
        <w:rPr>
          <w:sz w:val="24"/>
          <w:szCs w:val="24"/>
          <w:lang w:val="en-AU"/>
        </w:rPr>
        <w:t>, 06.05.2015</w:t>
      </w:r>
    </w:p>
    <w:p w:rsidR="009E4C64" w:rsidRPr="00C85915" w:rsidRDefault="009E4C64" w:rsidP="00AA476D">
      <w:pPr>
        <w:spacing w:line="360" w:lineRule="auto"/>
        <w:rPr>
          <w:sz w:val="24"/>
          <w:szCs w:val="24"/>
          <w:lang w:val="en-AU"/>
        </w:rPr>
      </w:pPr>
      <w:r w:rsidRPr="00C85915">
        <w:rPr>
          <w:sz w:val="24"/>
          <w:szCs w:val="24"/>
          <w:lang w:val="en-AU"/>
        </w:rPr>
        <w:t>[7] External Device Communication Protocol</w:t>
      </w:r>
      <w:r w:rsidR="00AA476D" w:rsidRPr="00C85915">
        <w:rPr>
          <w:sz w:val="24"/>
          <w:szCs w:val="24"/>
          <w:lang w:val="en-AU"/>
        </w:rPr>
        <w:t xml:space="preserve"> (GMP3), v3.0, April 12</w:t>
      </w:r>
      <w:r w:rsidR="00AA476D" w:rsidRPr="00C85915">
        <w:rPr>
          <w:sz w:val="24"/>
          <w:szCs w:val="24"/>
          <w:vertAlign w:val="superscript"/>
          <w:lang w:val="en-AU"/>
        </w:rPr>
        <w:t>th</w:t>
      </w:r>
      <w:r w:rsidR="00AA476D" w:rsidRPr="00C85915">
        <w:rPr>
          <w:sz w:val="24"/>
          <w:szCs w:val="24"/>
          <w:lang w:val="en-AU"/>
        </w:rPr>
        <w:t xml:space="preserve"> 2016</w:t>
      </w:r>
    </w:p>
    <w:p w:rsidR="00EA4A27" w:rsidRPr="00C85915" w:rsidRDefault="00EA4A27" w:rsidP="00EA4A27">
      <w:pPr>
        <w:spacing w:line="360" w:lineRule="auto"/>
        <w:rPr>
          <w:sz w:val="24"/>
          <w:szCs w:val="24"/>
          <w:lang w:val="en-AU"/>
        </w:rPr>
      </w:pPr>
      <w:r w:rsidRPr="00C85915">
        <w:rPr>
          <w:sz w:val="24"/>
          <w:szCs w:val="24"/>
          <w:lang w:val="en-AU"/>
        </w:rPr>
        <w:t>[8] PRA Messaging Protocol, v4.0, May 18</w:t>
      </w:r>
      <w:r w:rsidRPr="00C85915">
        <w:rPr>
          <w:sz w:val="24"/>
          <w:szCs w:val="24"/>
          <w:vertAlign w:val="superscript"/>
          <w:lang w:val="en-AU"/>
        </w:rPr>
        <w:t>th</w:t>
      </w:r>
      <w:r w:rsidRPr="00C85915">
        <w:rPr>
          <w:sz w:val="24"/>
          <w:szCs w:val="24"/>
          <w:lang w:val="en-AU"/>
        </w:rPr>
        <w:t xml:space="preserve"> 2015</w:t>
      </w:r>
    </w:p>
    <w:p w:rsidR="00EA4A27" w:rsidRPr="00C85915" w:rsidRDefault="00EA4A27" w:rsidP="00AA476D">
      <w:pPr>
        <w:spacing w:line="360" w:lineRule="auto"/>
        <w:rPr>
          <w:sz w:val="24"/>
          <w:szCs w:val="24"/>
          <w:lang w:val="en-AU"/>
        </w:rPr>
      </w:pPr>
    </w:p>
    <w:p w:rsidR="00533759" w:rsidRPr="00C85915" w:rsidRDefault="00533759" w:rsidP="00533759">
      <w:pPr>
        <w:jc w:val="both"/>
        <w:rPr>
          <w:sz w:val="22"/>
          <w:szCs w:val="22"/>
          <w:lang w:val="en-US"/>
        </w:rPr>
      </w:pPr>
    </w:p>
    <w:p w:rsidR="00533759" w:rsidRPr="00C85915" w:rsidRDefault="00533759" w:rsidP="00AA476D">
      <w:pPr>
        <w:pStyle w:val="Balk1"/>
        <w:numPr>
          <w:ilvl w:val="0"/>
          <w:numId w:val="12"/>
        </w:numPr>
        <w:jc w:val="both"/>
        <w:rPr>
          <w:sz w:val="32"/>
          <w:szCs w:val="32"/>
        </w:rPr>
      </w:pPr>
      <w:bookmarkStart w:id="112" w:name="_Toc485815209"/>
      <w:r w:rsidRPr="00C85915">
        <w:rPr>
          <w:sz w:val="32"/>
          <w:szCs w:val="32"/>
        </w:rPr>
        <w:t>ANNEXES</w:t>
      </w:r>
      <w:bookmarkEnd w:id="112"/>
    </w:p>
    <w:p w:rsidR="00AA476D" w:rsidRPr="00C85915" w:rsidRDefault="00AA476D" w:rsidP="00AA476D">
      <w:pPr>
        <w:rPr>
          <w:lang w:val="en-AU"/>
        </w:rPr>
      </w:pPr>
    </w:p>
    <w:p w:rsidR="00533759" w:rsidRPr="008A4A50" w:rsidRDefault="00533759" w:rsidP="00533759">
      <w:pPr>
        <w:pStyle w:val="Balk1"/>
        <w:spacing w:line="280" w:lineRule="atLeast"/>
        <w:jc w:val="both"/>
        <w:rPr>
          <w:b w:val="0"/>
          <w:i w:val="0"/>
          <w:sz w:val="24"/>
          <w:szCs w:val="22"/>
          <w:lang w:val="en-US"/>
        </w:rPr>
      </w:pPr>
      <w:bookmarkStart w:id="113" w:name="_Toc485815210"/>
      <w:r w:rsidRPr="00C85915">
        <w:rPr>
          <w:b w:val="0"/>
          <w:i w:val="0"/>
          <w:sz w:val="24"/>
          <w:szCs w:val="22"/>
          <w:lang w:val="en-US"/>
        </w:rPr>
        <w:t>There is no additional information which is inappropriate for reference in other sections</w:t>
      </w:r>
      <w:bookmarkEnd w:id="113"/>
    </w:p>
    <w:bookmarkEnd w:id="15"/>
    <w:bookmarkEnd w:id="16"/>
    <w:bookmarkEnd w:id="17"/>
    <w:p w:rsidR="0092346A" w:rsidRDefault="0092346A" w:rsidP="0092346A">
      <w:pPr>
        <w:rPr>
          <w:b/>
        </w:rPr>
      </w:pPr>
    </w:p>
    <w:sectPr w:rsidR="0092346A" w:rsidSect="0092346A">
      <w:headerReference w:type="default" r:id="rId12"/>
      <w:footerReference w:type="default" r:id="rId13"/>
      <w:pgSz w:w="11907" w:h="16839"/>
      <w:pgMar w:top="1843" w:right="425" w:bottom="1134" w:left="709" w:header="426" w:footer="46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94E" w:rsidRDefault="0021694E">
      <w:r>
        <w:separator/>
      </w:r>
    </w:p>
  </w:endnote>
  <w:endnote w:type="continuationSeparator" w:id="0">
    <w:p w:rsidR="0021694E" w:rsidRDefault="0021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D" w:rsidRPr="002232F1" w:rsidRDefault="00203D3D" w:rsidP="0092346A">
    <w:pPr>
      <w:pStyle w:val="Altbilgi"/>
      <w:tabs>
        <w:tab w:val="clear" w:pos="4153"/>
        <w:tab w:val="clear" w:pos="8306"/>
        <w:tab w:val="center" w:pos="-1701"/>
        <w:tab w:val="left" w:pos="9072"/>
        <w:tab w:val="right" w:pos="13325"/>
      </w:tabs>
      <w:jc w:val="right"/>
      <w:rPr>
        <w:b/>
        <w:noProof/>
        <w:sz w:val="18"/>
        <w:szCs w:val="18"/>
      </w:rPr>
    </w:pPr>
    <w:r w:rsidRPr="002232F1">
      <w:rPr>
        <w:rStyle w:val="SayfaNumaras"/>
        <w:b/>
        <w:noProof/>
        <w:sz w:val="18"/>
        <w:szCs w:val="18"/>
      </w:rPr>
      <w:t xml:space="preserve">Sayfa </w:t>
    </w:r>
    <w:r w:rsidRPr="002232F1">
      <w:rPr>
        <w:rStyle w:val="SayfaNumaras"/>
        <w:b/>
        <w:noProof/>
        <w:sz w:val="18"/>
        <w:szCs w:val="18"/>
      </w:rPr>
      <w:fldChar w:fldCharType="begin"/>
    </w:r>
    <w:r w:rsidRPr="002232F1">
      <w:rPr>
        <w:rStyle w:val="SayfaNumaras"/>
        <w:b/>
        <w:noProof/>
        <w:sz w:val="18"/>
        <w:szCs w:val="18"/>
      </w:rPr>
      <w:instrText>PAGE  \* Arabic  \* MERGEFORMAT</w:instrText>
    </w:r>
    <w:r w:rsidRPr="002232F1">
      <w:rPr>
        <w:rStyle w:val="SayfaNumaras"/>
        <w:b/>
        <w:noProof/>
        <w:sz w:val="18"/>
        <w:szCs w:val="18"/>
      </w:rPr>
      <w:fldChar w:fldCharType="separate"/>
    </w:r>
    <w:r w:rsidR="00804B6F">
      <w:rPr>
        <w:rStyle w:val="SayfaNumaras"/>
        <w:b/>
        <w:noProof/>
        <w:sz w:val="18"/>
        <w:szCs w:val="18"/>
      </w:rPr>
      <w:t>6</w:t>
    </w:r>
    <w:r w:rsidRPr="002232F1">
      <w:rPr>
        <w:rStyle w:val="SayfaNumaras"/>
        <w:b/>
        <w:noProof/>
        <w:sz w:val="18"/>
        <w:szCs w:val="18"/>
      </w:rPr>
      <w:fldChar w:fldCharType="end"/>
    </w:r>
    <w:r w:rsidRPr="002232F1">
      <w:rPr>
        <w:rStyle w:val="SayfaNumaras"/>
        <w:b/>
        <w:noProof/>
        <w:sz w:val="18"/>
        <w:szCs w:val="18"/>
      </w:rPr>
      <w:t>/</w:t>
    </w:r>
    <w:r w:rsidRPr="002232F1">
      <w:rPr>
        <w:rStyle w:val="SayfaNumaras"/>
        <w:b/>
        <w:noProof/>
        <w:sz w:val="18"/>
        <w:szCs w:val="18"/>
      </w:rPr>
      <w:fldChar w:fldCharType="begin"/>
    </w:r>
    <w:r w:rsidRPr="002232F1">
      <w:rPr>
        <w:rStyle w:val="SayfaNumaras"/>
        <w:b/>
        <w:noProof/>
        <w:sz w:val="18"/>
        <w:szCs w:val="18"/>
      </w:rPr>
      <w:instrText xml:space="preserve"> NUMPAGES   \* MERGEFORMAT </w:instrText>
    </w:r>
    <w:r w:rsidRPr="002232F1">
      <w:rPr>
        <w:rStyle w:val="SayfaNumaras"/>
        <w:b/>
        <w:noProof/>
        <w:sz w:val="18"/>
        <w:szCs w:val="18"/>
      </w:rPr>
      <w:fldChar w:fldCharType="separate"/>
    </w:r>
    <w:r w:rsidR="00804B6F">
      <w:rPr>
        <w:rStyle w:val="SayfaNumaras"/>
        <w:b/>
        <w:noProof/>
        <w:sz w:val="18"/>
        <w:szCs w:val="18"/>
      </w:rPr>
      <w:t>22</w:t>
    </w:r>
    <w:r w:rsidRPr="002232F1">
      <w:rPr>
        <w:rStyle w:val="SayfaNumaras"/>
        <w:b/>
        <w:noProof/>
        <w:sz w:val="18"/>
        <w:szCs w:val="18"/>
      </w:rPr>
      <w:fldChar w:fldCharType="end"/>
    </w:r>
  </w:p>
  <w:p w:rsidR="00203D3D" w:rsidRPr="006457C4" w:rsidRDefault="00203D3D" w:rsidP="0092346A">
    <w:pPr>
      <w:pStyle w:val="Altbilgi"/>
      <w:tabs>
        <w:tab w:val="clear" w:pos="4153"/>
        <w:tab w:val="clear" w:pos="8306"/>
        <w:tab w:val="center" w:pos="-1701"/>
        <w:tab w:val="left" w:pos="9072"/>
        <w:tab w:val="right" w:pos="13325"/>
      </w:tabs>
      <w:jc w:val="center"/>
    </w:pPr>
    <w:r w:rsidRPr="006457C4">
      <w:rPr>
        <w:b/>
        <w:color w:val="FF0000"/>
        <w:sz w:val="18"/>
        <w:szCs w:val="18"/>
      </w:rPr>
      <w:t>Bu dokümanın güncelliği, elektronik ortamda TSE Doküman Yönetim Sisteminden takip edilmelidir.</w:t>
    </w:r>
  </w:p>
  <w:p w:rsidR="00203D3D" w:rsidRDefault="00203D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94E" w:rsidRDefault="0021694E">
      <w:r>
        <w:separator/>
      </w:r>
    </w:p>
  </w:footnote>
  <w:footnote w:type="continuationSeparator" w:id="0">
    <w:p w:rsidR="0021694E" w:rsidRDefault="00216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581"/>
      <w:gridCol w:w="5529"/>
      <w:gridCol w:w="1223"/>
      <w:gridCol w:w="1419"/>
      <w:gridCol w:w="277"/>
      <w:gridCol w:w="676"/>
    </w:tblGrid>
    <w:tr w:rsidR="00203D3D" w:rsidTr="0092346A">
      <w:trPr>
        <w:cantSplit/>
        <w:trHeight w:val="289"/>
      </w:trPr>
      <w:tc>
        <w:tcPr>
          <w:tcW w:w="1581" w:type="dxa"/>
          <w:vMerge w:val="restart"/>
          <w:tcBorders>
            <w:top w:val="single" w:sz="4" w:space="0" w:color="auto"/>
            <w:left w:val="single" w:sz="4" w:space="0" w:color="auto"/>
            <w:bottom w:val="single" w:sz="4" w:space="0" w:color="auto"/>
            <w:right w:val="single" w:sz="4" w:space="0" w:color="auto"/>
          </w:tcBorders>
          <w:vAlign w:val="center"/>
          <w:hideMark/>
        </w:tcPr>
        <w:p w:rsidR="00203D3D" w:rsidRPr="0007658A" w:rsidRDefault="00203D3D" w:rsidP="0092346A">
          <w:pPr>
            <w:pStyle w:val="stbilgi"/>
            <w:ind w:left="34" w:right="-57"/>
            <w:jc w:val="center"/>
            <w:rPr>
              <w:b/>
              <w:sz w:val="16"/>
              <w:szCs w:val="16"/>
            </w:rPr>
          </w:pPr>
          <w:r>
            <w:rPr>
              <w:noProof/>
            </w:rPr>
            <w:drawing>
              <wp:anchor distT="0" distB="0" distL="114300" distR="114300" simplePos="0" relativeHeight="251658240" behindDoc="0" locked="0" layoutInCell="1" allowOverlap="1">
                <wp:simplePos x="0" y="0"/>
                <wp:positionH relativeFrom="column">
                  <wp:posOffset>-41910</wp:posOffset>
                </wp:positionH>
                <wp:positionV relativeFrom="paragraph">
                  <wp:posOffset>111760</wp:posOffset>
                </wp:positionV>
                <wp:extent cx="952500" cy="523875"/>
                <wp:effectExtent l="0" t="0" r="0" b="9525"/>
                <wp:wrapSquare wrapText="bothSides"/>
                <wp:docPr id="1" name="Resim 1" descr="TSE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13898" name="Resim 3" descr="TSElogo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523875"/>
                        </a:xfrm>
                        <a:prstGeom prst="rect">
                          <a:avLst/>
                        </a:prstGeom>
                        <a:noFill/>
                        <a:ln>
                          <a:noFill/>
                        </a:ln>
                      </pic:spPr>
                    </pic:pic>
                  </a:graphicData>
                </a:graphic>
              </wp:anchor>
            </w:drawing>
          </w:r>
        </w:p>
      </w:tc>
      <w:tc>
        <w:tcPr>
          <w:tcW w:w="5529" w:type="dxa"/>
          <w:tcBorders>
            <w:top w:val="single" w:sz="4" w:space="0" w:color="auto"/>
            <w:left w:val="single" w:sz="4" w:space="0" w:color="auto"/>
            <w:bottom w:val="single" w:sz="4" w:space="0" w:color="auto"/>
            <w:right w:val="single" w:sz="4" w:space="0" w:color="auto"/>
          </w:tcBorders>
          <w:vAlign w:val="center"/>
          <w:hideMark/>
        </w:tcPr>
        <w:p w:rsidR="00203D3D" w:rsidRDefault="00203D3D" w:rsidP="0092346A">
          <w:pPr>
            <w:pStyle w:val="stbilgi"/>
            <w:ind w:hanging="108"/>
            <w:jc w:val="center"/>
            <w:rPr>
              <w:b/>
              <w:sz w:val="22"/>
              <w:szCs w:val="28"/>
            </w:rPr>
          </w:pPr>
          <w:r>
            <w:rPr>
              <w:b/>
              <w:sz w:val="22"/>
              <w:szCs w:val="28"/>
            </w:rPr>
            <w:t xml:space="preserve">BİLİŞİM TEKNOLOJİLERİ </w:t>
          </w:r>
        </w:p>
        <w:p w:rsidR="00203D3D" w:rsidRPr="003C3AE0" w:rsidRDefault="00203D3D" w:rsidP="0092346A">
          <w:pPr>
            <w:pStyle w:val="stbilgi"/>
            <w:ind w:hanging="108"/>
            <w:jc w:val="center"/>
            <w:rPr>
              <w:b/>
              <w:sz w:val="22"/>
              <w:szCs w:val="28"/>
            </w:rPr>
          </w:pPr>
          <w:r>
            <w:rPr>
              <w:b/>
              <w:sz w:val="22"/>
              <w:szCs w:val="28"/>
            </w:rPr>
            <w:t xml:space="preserve">TEST VE BELGELENDİRME </w:t>
          </w:r>
        </w:p>
        <w:p w:rsidR="00203D3D" w:rsidRDefault="00203D3D" w:rsidP="0092346A">
          <w:pPr>
            <w:pStyle w:val="stbilgi"/>
            <w:ind w:hanging="108"/>
            <w:jc w:val="center"/>
            <w:rPr>
              <w:b/>
              <w:sz w:val="22"/>
              <w:szCs w:val="28"/>
            </w:rPr>
          </w:pPr>
          <w:r>
            <w:rPr>
              <w:b/>
              <w:sz w:val="22"/>
              <w:szCs w:val="28"/>
            </w:rPr>
            <w:t xml:space="preserve">DAİRESİ BAŞKANLIĞI / </w:t>
          </w:r>
        </w:p>
        <w:p w:rsidR="00203D3D" w:rsidRDefault="00203D3D" w:rsidP="0092346A">
          <w:pPr>
            <w:pStyle w:val="stbilgi"/>
            <w:ind w:hanging="108"/>
            <w:jc w:val="center"/>
            <w:rPr>
              <w:sz w:val="28"/>
              <w:szCs w:val="28"/>
            </w:rPr>
          </w:pPr>
          <w:r>
            <w:rPr>
              <w:b/>
              <w:sz w:val="22"/>
              <w:szCs w:val="28"/>
            </w:rPr>
            <w:t>INFORMATION TECHNOLOGIES TEST AND CERTIFICATION DEPARTMENT</w:t>
          </w:r>
        </w:p>
      </w:tc>
      <w:tc>
        <w:tcPr>
          <w:tcW w:w="1223" w:type="dxa"/>
          <w:tcBorders>
            <w:top w:val="single" w:sz="4" w:space="0" w:color="auto"/>
            <w:left w:val="single" w:sz="4" w:space="0" w:color="auto"/>
            <w:bottom w:val="single" w:sz="4" w:space="0" w:color="auto"/>
            <w:right w:val="single" w:sz="4" w:space="0" w:color="auto"/>
          </w:tcBorders>
          <w:vAlign w:val="center"/>
          <w:hideMark/>
        </w:tcPr>
        <w:p w:rsidR="00203D3D" w:rsidRDefault="00203D3D">
          <w:pPr>
            <w:pStyle w:val="stbilgi"/>
            <w:ind w:left="-66" w:right="-108"/>
            <w:rPr>
              <w:b/>
              <w:sz w:val="18"/>
              <w:szCs w:val="18"/>
            </w:rPr>
          </w:pPr>
          <w:r>
            <w:rPr>
              <w:b/>
              <w:sz w:val="18"/>
              <w:szCs w:val="18"/>
            </w:rPr>
            <w:t>Doküman No</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rsidR="00203D3D" w:rsidRPr="008C6300" w:rsidRDefault="00203D3D" w:rsidP="0092346A">
          <w:pPr>
            <w:pStyle w:val="stbilgi"/>
            <w:ind w:left="-31" w:right="-108"/>
            <w:rPr>
              <w:sz w:val="22"/>
              <w:szCs w:val="22"/>
            </w:rPr>
          </w:pPr>
          <w:r>
            <w:rPr>
              <w:sz w:val="22"/>
              <w:szCs w:val="22"/>
            </w:rPr>
            <w:t>BTBD-03-01-FR-01</w:t>
          </w:r>
        </w:p>
      </w:tc>
    </w:tr>
    <w:tr w:rsidR="00203D3D" w:rsidTr="0092346A">
      <w:trPr>
        <w:cantSplit/>
        <w:trHeight w:val="315"/>
      </w:trPr>
      <w:tc>
        <w:tcPr>
          <w:tcW w:w="1581" w:type="dxa"/>
          <w:vMerge/>
          <w:tcBorders>
            <w:top w:val="single" w:sz="4" w:space="0" w:color="auto"/>
            <w:left w:val="single" w:sz="4" w:space="0" w:color="auto"/>
            <w:bottom w:val="single" w:sz="4" w:space="0" w:color="auto"/>
            <w:right w:val="single" w:sz="4" w:space="0" w:color="auto"/>
          </w:tcBorders>
          <w:vAlign w:val="center"/>
          <w:hideMark/>
        </w:tcPr>
        <w:p w:rsidR="00203D3D" w:rsidRDefault="00203D3D">
          <w:pPr>
            <w:rPr>
              <w:b/>
              <w:sz w:val="24"/>
              <w:szCs w:val="24"/>
            </w:rPr>
          </w:pP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203D3D" w:rsidRPr="00717E38" w:rsidRDefault="00203D3D" w:rsidP="0092346A">
          <w:pPr>
            <w:spacing w:after="120"/>
            <w:jc w:val="center"/>
            <w:rPr>
              <w:b/>
              <w:bCs/>
            </w:rPr>
          </w:pPr>
          <w:r w:rsidRPr="001C792C">
            <w:rPr>
              <w:b/>
              <w:bCs/>
            </w:rPr>
            <w:t>CCCS CERTIFICATION REPORT</w:t>
          </w:r>
        </w:p>
      </w:tc>
      <w:tc>
        <w:tcPr>
          <w:tcW w:w="1223" w:type="dxa"/>
          <w:tcBorders>
            <w:top w:val="single" w:sz="4" w:space="0" w:color="auto"/>
            <w:left w:val="single" w:sz="4" w:space="0" w:color="auto"/>
            <w:bottom w:val="single" w:sz="4" w:space="0" w:color="auto"/>
            <w:right w:val="single" w:sz="4" w:space="0" w:color="auto"/>
          </w:tcBorders>
          <w:vAlign w:val="center"/>
          <w:hideMark/>
        </w:tcPr>
        <w:p w:rsidR="00203D3D" w:rsidRDefault="00203D3D">
          <w:pPr>
            <w:pStyle w:val="stbilgi"/>
            <w:ind w:left="-66" w:right="-108"/>
            <w:rPr>
              <w:b/>
              <w:sz w:val="18"/>
              <w:szCs w:val="18"/>
            </w:rPr>
          </w:pPr>
          <w:r>
            <w:rPr>
              <w:b/>
              <w:sz w:val="18"/>
              <w:szCs w:val="18"/>
            </w:rPr>
            <w:t>Yayın Tarihi</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rsidR="00203D3D" w:rsidRPr="00AF59E1" w:rsidRDefault="00203D3D">
          <w:pPr>
            <w:pStyle w:val="stbilgi"/>
            <w:ind w:left="-31" w:right="-108"/>
            <w:rPr>
              <w:sz w:val="18"/>
              <w:szCs w:val="18"/>
            </w:rPr>
          </w:pPr>
          <w:proofErr w:type="gramStart"/>
          <w:r>
            <w:rPr>
              <w:sz w:val="18"/>
              <w:szCs w:val="18"/>
            </w:rPr>
            <w:t>30/07/2015</w:t>
          </w:r>
          <w:proofErr w:type="gramEnd"/>
        </w:p>
      </w:tc>
    </w:tr>
    <w:tr w:rsidR="00203D3D" w:rsidTr="0092346A">
      <w:trPr>
        <w:cantSplit/>
        <w:trHeight w:val="406"/>
      </w:trPr>
      <w:tc>
        <w:tcPr>
          <w:tcW w:w="1581" w:type="dxa"/>
          <w:vMerge/>
          <w:tcBorders>
            <w:top w:val="single" w:sz="4" w:space="0" w:color="auto"/>
            <w:left w:val="single" w:sz="4" w:space="0" w:color="auto"/>
            <w:bottom w:val="single" w:sz="4" w:space="0" w:color="auto"/>
            <w:right w:val="single" w:sz="4" w:space="0" w:color="auto"/>
          </w:tcBorders>
          <w:vAlign w:val="center"/>
          <w:hideMark/>
        </w:tcPr>
        <w:p w:rsidR="00203D3D" w:rsidRDefault="00203D3D">
          <w:pPr>
            <w:rPr>
              <w:b/>
              <w:sz w:val="24"/>
              <w:szCs w:val="24"/>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203D3D" w:rsidRDefault="00203D3D" w:rsidP="0092346A">
          <w:pPr>
            <w:ind w:hanging="108"/>
            <w:rPr>
              <w:b/>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203D3D" w:rsidRDefault="00203D3D">
          <w:pPr>
            <w:pStyle w:val="stbilgi"/>
            <w:ind w:left="-66" w:right="-108"/>
            <w:rPr>
              <w:b/>
              <w:spacing w:val="-14"/>
              <w:sz w:val="18"/>
              <w:szCs w:val="18"/>
            </w:rPr>
          </w:pPr>
          <w:r>
            <w:rPr>
              <w:b/>
              <w:spacing w:val="-14"/>
              <w:sz w:val="18"/>
              <w:szCs w:val="18"/>
            </w:rPr>
            <w:t>Revizyon Tarihi</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3D3D" w:rsidRPr="00E2295A" w:rsidRDefault="00203D3D" w:rsidP="0092346A">
          <w:pPr>
            <w:pStyle w:val="stbilgi"/>
            <w:ind w:left="-31" w:right="-239"/>
          </w:pPr>
          <w:proofErr w:type="gramStart"/>
          <w:r>
            <w:t>29/04/2016</w:t>
          </w:r>
          <w:proofErr w:type="gramEnd"/>
        </w:p>
      </w:tc>
      <w:tc>
        <w:tcPr>
          <w:tcW w:w="277" w:type="dxa"/>
          <w:tcBorders>
            <w:top w:val="single" w:sz="4" w:space="0" w:color="auto"/>
            <w:left w:val="single" w:sz="4" w:space="0" w:color="auto"/>
            <w:bottom w:val="single" w:sz="4" w:space="0" w:color="auto"/>
            <w:right w:val="single" w:sz="4" w:space="0" w:color="auto"/>
          </w:tcBorders>
          <w:vAlign w:val="center"/>
          <w:hideMark/>
        </w:tcPr>
        <w:p w:rsidR="00203D3D" w:rsidRPr="008C6300" w:rsidRDefault="00203D3D">
          <w:pPr>
            <w:pStyle w:val="stbilgi"/>
            <w:ind w:left="-108" w:right="-108"/>
            <w:jc w:val="center"/>
            <w:rPr>
              <w:b/>
              <w:sz w:val="22"/>
              <w:szCs w:val="22"/>
            </w:rPr>
          </w:pPr>
          <w:r w:rsidRPr="008C6300">
            <w:rPr>
              <w:b/>
              <w:sz w:val="22"/>
              <w:szCs w:val="22"/>
            </w:rPr>
            <w:t>No</w:t>
          </w:r>
        </w:p>
      </w:tc>
      <w:tc>
        <w:tcPr>
          <w:tcW w:w="676" w:type="dxa"/>
          <w:tcBorders>
            <w:top w:val="single" w:sz="4" w:space="0" w:color="auto"/>
            <w:left w:val="single" w:sz="4" w:space="0" w:color="auto"/>
            <w:bottom w:val="single" w:sz="4" w:space="0" w:color="auto"/>
            <w:right w:val="single" w:sz="4" w:space="0" w:color="auto"/>
          </w:tcBorders>
          <w:vAlign w:val="center"/>
          <w:hideMark/>
        </w:tcPr>
        <w:p w:rsidR="00203D3D" w:rsidRPr="00AF59E1" w:rsidRDefault="00203D3D" w:rsidP="0092346A">
          <w:pPr>
            <w:pStyle w:val="stbilgi"/>
            <w:ind w:left="-108" w:right="-629"/>
            <w:rPr>
              <w:sz w:val="18"/>
              <w:szCs w:val="18"/>
            </w:rPr>
          </w:pPr>
          <w:r>
            <w:rPr>
              <w:sz w:val="16"/>
              <w:szCs w:val="16"/>
            </w:rPr>
            <w:t xml:space="preserve">    </w:t>
          </w:r>
          <w:r>
            <w:rPr>
              <w:sz w:val="18"/>
              <w:szCs w:val="18"/>
            </w:rPr>
            <w:t>05</w:t>
          </w:r>
        </w:p>
      </w:tc>
    </w:tr>
  </w:tbl>
  <w:p w:rsidR="00203D3D" w:rsidRPr="008C6300" w:rsidRDefault="00203D3D">
    <w:pPr>
      <w:rPr>
        <w:sz w:val="16"/>
        <w:szCs w:val="16"/>
      </w:rPr>
    </w:pPr>
  </w:p>
  <w:p w:rsidR="00203D3D" w:rsidRDefault="00203D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7176E"/>
    <w:multiLevelType w:val="hybridMultilevel"/>
    <w:tmpl w:val="2E4A5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4D4E56"/>
    <w:multiLevelType w:val="hybridMultilevel"/>
    <w:tmpl w:val="1A825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C91448"/>
    <w:multiLevelType w:val="hybridMultilevel"/>
    <w:tmpl w:val="6E90F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405B1F"/>
    <w:multiLevelType w:val="hybridMultilevel"/>
    <w:tmpl w:val="FAA658F8"/>
    <w:lvl w:ilvl="0" w:tplc="834C87E2">
      <w:start w:val="1"/>
      <w:numFmt w:val="bullet"/>
      <w:lvlText w:val=""/>
      <w:lvlJc w:val="left"/>
      <w:pPr>
        <w:tabs>
          <w:tab w:val="num" w:pos="720"/>
        </w:tabs>
        <w:ind w:left="720" w:hanging="360"/>
      </w:pPr>
      <w:rPr>
        <w:rFonts w:ascii="Symbol" w:hAnsi="Symbol" w:hint="default"/>
      </w:rPr>
    </w:lvl>
    <w:lvl w:ilvl="1" w:tplc="71DC85A4">
      <w:start w:val="1"/>
      <w:numFmt w:val="bullet"/>
      <w:lvlText w:val="o"/>
      <w:lvlJc w:val="left"/>
      <w:pPr>
        <w:tabs>
          <w:tab w:val="num" w:pos="1440"/>
        </w:tabs>
        <w:ind w:left="1440" w:hanging="360"/>
      </w:pPr>
      <w:rPr>
        <w:rFonts w:ascii="Courier New" w:hAnsi="Courier New" w:cs="Courier New" w:hint="default"/>
      </w:rPr>
    </w:lvl>
    <w:lvl w:ilvl="2" w:tplc="6004E502">
      <w:start w:val="1"/>
      <w:numFmt w:val="bullet"/>
      <w:lvlText w:val=""/>
      <w:lvlJc w:val="left"/>
      <w:pPr>
        <w:tabs>
          <w:tab w:val="num" w:pos="2160"/>
        </w:tabs>
        <w:ind w:left="2160" w:hanging="360"/>
      </w:pPr>
      <w:rPr>
        <w:rFonts w:ascii="Wingdings" w:hAnsi="Wingdings" w:hint="default"/>
      </w:rPr>
    </w:lvl>
    <w:lvl w:ilvl="3" w:tplc="FCDAC08A">
      <w:start w:val="1"/>
      <w:numFmt w:val="bullet"/>
      <w:lvlText w:val=""/>
      <w:lvlJc w:val="left"/>
      <w:pPr>
        <w:tabs>
          <w:tab w:val="num" w:pos="2880"/>
        </w:tabs>
        <w:ind w:left="2880" w:hanging="360"/>
      </w:pPr>
      <w:rPr>
        <w:rFonts w:ascii="Symbol" w:hAnsi="Symbol" w:hint="default"/>
      </w:rPr>
    </w:lvl>
    <w:lvl w:ilvl="4" w:tplc="0CBE471E">
      <w:start w:val="1"/>
      <w:numFmt w:val="bullet"/>
      <w:lvlText w:val="o"/>
      <w:lvlJc w:val="left"/>
      <w:pPr>
        <w:tabs>
          <w:tab w:val="num" w:pos="3600"/>
        </w:tabs>
        <w:ind w:left="3600" w:hanging="360"/>
      </w:pPr>
      <w:rPr>
        <w:rFonts w:ascii="Courier New" w:hAnsi="Courier New" w:cs="Courier New" w:hint="default"/>
      </w:rPr>
    </w:lvl>
    <w:lvl w:ilvl="5" w:tplc="D6389BF8">
      <w:start w:val="1"/>
      <w:numFmt w:val="bullet"/>
      <w:lvlText w:val=""/>
      <w:lvlJc w:val="left"/>
      <w:pPr>
        <w:tabs>
          <w:tab w:val="num" w:pos="4320"/>
        </w:tabs>
        <w:ind w:left="4320" w:hanging="360"/>
      </w:pPr>
      <w:rPr>
        <w:rFonts w:ascii="Wingdings" w:hAnsi="Wingdings" w:hint="default"/>
      </w:rPr>
    </w:lvl>
    <w:lvl w:ilvl="6" w:tplc="0FD24A90">
      <w:start w:val="1"/>
      <w:numFmt w:val="bullet"/>
      <w:lvlText w:val=""/>
      <w:lvlJc w:val="left"/>
      <w:pPr>
        <w:tabs>
          <w:tab w:val="num" w:pos="5040"/>
        </w:tabs>
        <w:ind w:left="5040" w:hanging="360"/>
      </w:pPr>
      <w:rPr>
        <w:rFonts w:ascii="Symbol" w:hAnsi="Symbol" w:hint="default"/>
      </w:rPr>
    </w:lvl>
    <w:lvl w:ilvl="7" w:tplc="D8A4A162">
      <w:start w:val="1"/>
      <w:numFmt w:val="bullet"/>
      <w:lvlText w:val="o"/>
      <w:lvlJc w:val="left"/>
      <w:pPr>
        <w:tabs>
          <w:tab w:val="num" w:pos="5760"/>
        </w:tabs>
        <w:ind w:left="5760" w:hanging="360"/>
      </w:pPr>
      <w:rPr>
        <w:rFonts w:ascii="Courier New" w:hAnsi="Courier New" w:cs="Courier New" w:hint="default"/>
      </w:rPr>
    </w:lvl>
    <w:lvl w:ilvl="8" w:tplc="CA4C58E6">
      <w:start w:val="1"/>
      <w:numFmt w:val="bullet"/>
      <w:lvlText w:val=""/>
      <w:lvlJc w:val="left"/>
      <w:pPr>
        <w:tabs>
          <w:tab w:val="num" w:pos="6480"/>
        </w:tabs>
        <w:ind w:left="6480" w:hanging="360"/>
      </w:pPr>
      <w:rPr>
        <w:rFonts w:ascii="Wingdings" w:hAnsi="Wingdings" w:hint="default"/>
      </w:rPr>
    </w:lvl>
  </w:abstractNum>
  <w:abstractNum w:abstractNumId="4">
    <w:nsid w:val="1FB4780F"/>
    <w:multiLevelType w:val="hybridMultilevel"/>
    <w:tmpl w:val="9BE89B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1881C85"/>
    <w:multiLevelType w:val="hybridMultilevel"/>
    <w:tmpl w:val="BCA466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3D26C9"/>
    <w:multiLevelType w:val="hybridMultilevel"/>
    <w:tmpl w:val="32FA0686"/>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nsid w:val="27C156AF"/>
    <w:multiLevelType w:val="hybridMultilevel"/>
    <w:tmpl w:val="A4C0F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36D1659"/>
    <w:multiLevelType w:val="multilevel"/>
    <w:tmpl w:val="1CAAF7C6"/>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98F7024"/>
    <w:multiLevelType w:val="multilevel"/>
    <w:tmpl w:val="C9624A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F9252E"/>
    <w:multiLevelType w:val="hybridMultilevel"/>
    <w:tmpl w:val="025E4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48D5067"/>
    <w:multiLevelType w:val="hybridMultilevel"/>
    <w:tmpl w:val="B2E8F592"/>
    <w:lvl w:ilvl="0" w:tplc="EE28F3F2">
      <w:start w:val="1"/>
      <w:numFmt w:val="lowerLetter"/>
      <w:lvlText w:val="%1)"/>
      <w:lvlJc w:val="left"/>
      <w:pPr>
        <w:ind w:left="720" w:hanging="360"/>
      </w:pPr>
      <w:rPr>
        <w:rFonts w:ascii="Times New Roman" w:eastAsia="Times New Roman" w:hAnsi="Times New Roman" w:cs="Times New Roman"/>
        <w:b/>
      </w:rPr>
    </w:lvl>
    <w:lvl w:ilvl="1" w:tplc="3E8CD77A" w:tentative="1">
      <w:start w:val="1"/>
      <w:numFmt w:val="bullet"/>
      <w:lvlText w:val="o"/>
      <w:lvlJc w:val="left"/>
      <w:pPr>
        <w:ind w:left="1440" w:hanging="360"/>
      </w:pPr>
      <w:rPr>
        <w:rFonts w:ascii="Courier New" w:hAnsi="Courier New" w:cs="Courier New" w:hint="default"/>
      </w:rPr>
    </w:lvl>
    <w:lvl w:ilvl="2" w:tplc="ECF4DA4A" w:tentative="1">
      <w:start w:val="1"/>
      <w:numFmt w:val="bullet"/>
      <w:lvlText w:val=""/>
      <w:lvlJc w:val="left"/>
      <w:pPr>
        <w:ind w:left="2160" w:hanging="360"/>
      </w:pPr>
      <w:rPr>
        <w:rFonts w:ascii="Wingdings" w:hAnsi="Wingdings" w:hint="default"/>
      </w:rPr>
    </w:lvl>
    <w:lvl w:ilvl="3" w:tplc="C61A5702" w:tentative="1">
      <w:start w:val="1"/>
      <w:numFmt w:val="bullet"/>
      <w:lvlText w:val=""/>
      <w:lvlJc w:val="left"/>
      <w:pPr>
        <w:ind w:left="2880" w:hanging="360"/>
      </w:pPr>
      <w:rPr>
        <w:rFonts w:ascii="Symbol" w:hAnsi="Symbol" w:hint="default"/>
      </w:rPr>
    </w:lvl>
    <w:lvl w:ilvl="4" w:tplc="74EAB0EE" w:tentative="1">
      <w:start w:val="1"/>
      <w:numFmt w:val="bullet"/>
      <w:lvlText w:val="o"/>
      <w:lvlJc w:val="left"/>
      <w:pPr>
        <w:ind w:left="3600" w:hanging="360"/>
      </w:pPr>
      <w:rPr>
        <w:rFonts w:ascii="Courier New" w:hAnsi="Courier New" w:cs="Courier New" w:hint="default"/>
      </w:rPr>
    </w:lvl>
    <w:lvl w:ilvl="5" w:tplc="436E5A46" w:tentative="1">
      <w:start w:val="1"/>
      <w:numFmt w:val="bullet"/>
      <w:lvlText w:val=""/>
      <w:lvlJc w:val="left"/>
      <w:pPr>
        <w:ind w:left="4320" w:hanging="360"/>
      </w:pPr>
      <w:rPr>
        <w:rFonts w:ascii="Wingdings" w:hAnsi="Wingdings" w:hint="default"/>
      </w:rPr>
    </w:lvl>
    <w:lvl w:ilvl="6" w:tplc="CD3AD7C0" w:tentative="1">
      <w:start w:val="1"/>
      <w:numFmt w:val="bullet"/>
      <w:lvlText w:val=""/>
      <w:lvlJc w:val="left"/>
      <w:pPr>
        <w:ind w:left="5040" w:hanging="360"/>
      </w:pPr>
      <w:rPr>
        <w:rFonts w:ascii="Symbol" w:hAnsi="Symbol" w:hint="default"/>
      </w:rPr>
    </w:lvl>
    <w:lvl w:ilvl="7" w:tplc="832CA5A8" w:tentative="1">
      <w:start w:val="1"/>
      <w:numFmt w:val="bullet"/>
      <w:lvlText w:val="o"/>
      <w:lvlJc w:val="left"/>
      <w:pPr>
        <w:ind w:left="5760" w:hanging="360"/>
      </w:pPr>
      <w:rPr>
        <w:rFonts w:ascii="Courier New" w:hAnsi="Courier New" w:cs="Courier New" w:hint="default"/>
      </w:rPr>
    </w:lvl>
    <w:lvl w:ilvl="8" w:tplc="CFA8E186" w:tentative="1">
      <w:start w:val="1"/>
      <w:numFmt w:val="bullet"/>
      <w:lvlText w:val=""/>
      <w:lvlJc w:val="left"/>
      <w:pPr>
        <w:ind w:left="6480" w:hanging="360"/>
      </w:pPr>
      <w:rPr>
        <w:rFonts w:ascii="Wingdings" w:hAnsi="Wingdings" w:hint="default"/>
      </w:rPr>
    </w:lvl>
  </w:abstractNum>
  <w:abstractNum w:abstractNumId="12">
    <w:nsid w:val="68096032"/>
    <w:multiLevelType w:val="multilevel"/>
    <w:tmpl w:val="FA760E7C"/>
    <w:lvl w:ilvl="0">
      <w:start w:val="1"/>
      <w:numFmt w:val="bullet"/>
      <w:pStyle w:val="ListeMaddemi"/>
      <w:lvlText w:val=""/>
      <w:lvlJc w:val="left"/>
      <w:pPr>
        <w:tabs>
          <w:tab w:val="num" w:pos="397"/>
        </w:tabs>
        <w:ind w:left="397" w:hanging="397"/>
      </w:pPr>
      <w:rPr>
        <w:rFonts w:ascii="Wingdings" w:hAnsi="Wingdings" w:hint="default"/>
        <w:b w:val="0"/>
        <w:i w:val="0"/>
        <w:sz w:val="18"/>
      </w:rPr>
    </w:lvl>
    <w:lvl w:ilvl="1">
      <w:start w:val="1"/>
      <w:numFmt w:val="bullet"/>
      <w:lvlText w:val="o"/>
      <w:lvlJc w:val="left"/>
      <w:pPr>
        <w:tabs>
          <w:tab w:val="num" w:pos="964"/>
        </w:tabs>
        <w:ind w:left="964" w:hanging="397"/>
      </w:pPr>
      <w:rPr>
        <w:rFonts w:hint="default"/>
      </w:rPr>
    </w:lvl>
    <w:lvl w:ilvl="2">
      <w:start w:val="1"/>
      <w:numFmt w:val="bullet"/>
      <w:lvlText w:val=""/>
      <w:lvlJc w:val="left"/>
      <w:pPr>
        <w:tabs>
          <w:tab w:val="num" w:pos="1531"/>
        </w:tabs>
        <w:ind w:left="1531" w:hanging="397"/>
      </w:pPr>
      <w:rPr>
        <w:rFonts w:ascii="Wingdings" w:hAnsi="Wingdings" w:hint="default"/>
        <w:b w:val="0"/>
        <w:i w:val="0"/>
        <w:sz w:val="16"/>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nsid w:val="7053744B"/>
    <w:multiLevelType w:val="hybridMultilevel"/>
    <w:tmpl w:val="78E09D4A"/>
    <w:lvl w:ilvl="0" w:tplc="C4EE6960">
      <w:start w:val="1"/>
      <w:numFmt w:val="bullet"/>
      <w:lvlText w:val=""/>
      <w:lvlJc w:val="left"/>
      <w:pPr>
        <w:tabs>
          <w:tab w:val="num" w:pos="720"/>
        </w:tabs>
        <w:ind w:left="720" w:hanging="360"/>
      </w:pPr>
      <w:rPr>
        <w:rFonts w:ascii="Symbol" w:hAnsi="Symbol" w:hint="default"/>
      </w:rPr>
    </w:lvl>
    <w:lvl w:ilvl="1" w:tplc="00B22C2A">
      <w:start w:val="1"/>
      <w:numFmt w:val="lowerLetter"/>
      <w:lvlText w:val="%2."/>
      <w:lvlJc w:val="left"/>
      <w:pPr>
        <w:tabs>
          <w:tab w:val="num" w:pos="1440"/>
        </w:tabs>
        <w:ind w:left="1440" w:hanging="360"/>
      </w:pPr>
    </w:lvl>
    <w:lvl w:ilvl="2" w:tplc="BD8AFBEE">
      <w:start w:val="1"/>
      <w:numFmt w:val="decimal"/>
      <w:lvlText w:val="%3."/>
      <w:lvlJc w:val="left"/>
      <w:pPr>
        <w:tabs>
          <w:tab w:val="num" w:pos="2160"/>
        </w:tabs>
        <w:ind w:left="2160" w:hanging="360"/>
      </w:pPr>
    </w:lvl>
    <w:lvl w:ilvl="3" w:tplc="95FC66CC">
      <w:start w:val="1"/>
      <w:numFmt w:val="decimal"/>
      <w:lvlText w:val="%4."/>
      <w:lvlJc w:val="left"/>
      <w:pPr>
        <w:tabs>
          <w:tab w:val="num" w:pos="2880"/>
        </w:tabs>
        <w:ind w:left="2880" w:hanging="360"/>
      </w:pPr>
    </w:lvl>
    <w:lvl w:ilvl="4" w:tplc="09F8EBEE">
      <w:start w:val="1"/>
      <w:numFmt w:val="decimal"/>
      <w:lvlText w:val="%5."/>
      <w:lvlJc w:val="left"/>
      <w:pPr>
        <w:tabs>
          <w:tab w:val="num" w:pos="3600"/>
        </w:tabs>
        <w:ind w:left="3600" w:hanging="360"/>
      </w:pPr>
    </w:lvl>
    <w:lvl w:ilvl="5" w:tplc="C0422B1A">
      <w:start w:val="1"/>
      <w:numFmt w:val="decimal"/>
      <w:lvlText w:val="%6."/>
      <w:lvlJc w:val="left"/>
      <w:pPr>
        <w:tabs>
          <w:tab w:val="num" w:pos="4320"/>
        </w:tabs>
        <w:ind w:left="4320" w:hanging="360"/>
      </w:pPr>
    </w:lvl>
    <w:lvl w:ilvl="6" w:tplc="E82EC5AE">
      <w:start w:val="1"/>
      <w:numFmt w:val="decimal"/>
      <w:lvlText w:val="%7."/>
      <w:lvlJc w:val="left"/>
      <w:pPr>
        <w:tabs>
          <w:tab w:val="num" w:pos="5040"/>
        </w:tabs>
        <w:ind w:left="5040" w:hanging="360"/>
      </w:pPr>
    </w:lvl>
    <w:lvl w:ilvl="7" w:tplc="4B7AD804">
      <w:start w:val="1"/>
      <w:numFmt w:val="decimal"/>
      <w:lvlText w:val="%8."/>
      <w:lvlJc w:val="left"/>
      <w:pPr>
        <w:tabs>
          <w:tab w:val="num" w:pos="5760"/>
        </w:tabs>
        <w:ind w:left="5760" w:hanging="360"/>
      </w:pPr>
    </w:lvl>
    <w:lvl w:ilvl="8" w:tplc="A5541142">
      <w:start w:val="1"/>
      <w:numFmt w:val="decimal"/>
      <w:lvlText w:val="%9."/>
      <w:lvlJc w:val="left"/>
      <w:pPr>
        <w:tabs>
          <w:tab w:val="num" w:pos="6480"/>
        </w:tabs>
        <w:ind w:left="6480" w:hanging="360"/>
      </w:pPr>
    </w:lvl>
  </w:abstractNum>
  <w:abstractNum w:abstractNumId="14">
    <w:nsid w:val="7239447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F75ACE"/>
    <w:multiLevelType w:val="multilevel"/>
    <w:tmpl w:val="F1445FEE"/>
    <w:lvl w:ilvl="0">
      <w:start w:val="1"/>
      <w:numFmt w:val="decimal"/>
      <w:pStyle w:val="AnaBalk"/>
      <w:lvlText w:val="%1"/>
      <w:lvlJc w:val="left"/>
      <w:pPr>
        <w:ind w:left="660" w:hanging="660"/>
      </w:pPr>
      <w:rPr>
        <w:rFonts w:hint="default"/>
      </w:rPr>
    </w:lvl>
    <w:lvl w:ilvl="1">
      <w:start w:val="1"/>
      <w:numFmt w:val="decimal"/>
      <w:lvlText w:val="%1.%2"/>
      <w:lvlJc w:val="left"/>
      <w:pPr>
        <w:ind w:left="660" w:hanging="660"/>
      </w:pPr>
      <w:rPr>
        <w:rFonts w:hint="default"/>
        <w:sz w:val="24"/>
        <w:szCs w:val="24"/>
      </w:rPr>
    </w:lvl>
    <w:lvl w:ilvl="2">
      <w:start w:val="2"/>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6">
    <w:nsid w:val="7CB87FBB"/>
    <w:multiLevelType w:val="hybridMultilevel"/>
    <w:tmpl w:val="D5781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15"/>
  </w:num>
  <w:num w:numId="5">
    <w:abstractNumId w:val="15"/>
  </w:num>
  <w:num w:numId="6">
    <w:abstractNumId w:val="15"/>
  </w:num>
  <w:num w:numId="7">
    <w:abstractNumId w:val="15"/>
  </w:num>
  <w:num w:numId="8">
    <w:abstractNumId w:val="15"/>
  </w:num>
  <w:num w:numId="9">
    <w:abstractNumId w:val="12"/>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4"/>
  </w:num>
  <w:num w:numId="13">
    <w:abstractNumId w:val="9"/>
  </w:num>
  <w:num w:numId="14">
    <w:abstractNumId w:val="7"/>
  </w:num>
  <w:num w:numId="15">
    <w:abstractNumId w:val="5"/>
  </w:num>
  <w:num w:numId="16">
    <w:abstractNumId w:val="4"/>
  </w:num>
  <w:num w:numId="17">
    <w:abstractNumId w:val="6"/>
  </w:num>
  <w:num w:numId="18">
    <w:abstractNumId w:val="0"/>
  </w:num>
  <w:num w:numId="19">
    <w:abstractNumId w:val="1"/>
  </w:num>
  <w:num w:numId="20">
    <w:abstractNumId w:val="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73"/>
    <w:rsid w:val="00003BE4"/>
    <w:rsid w:val="000042EF"/>
    <w:rsid w:val="00040D61"/>
    <w:rsid w:val="000A5D88"/>
    <w:rsid w:val="000E48E2"/>
    <w:rsid w:val="001274E9"/>
    <w:rsid w:val="00151A5E"/>
    <w:rsid w:val="001856CF"/>
    <w:rsid w:val="00203D3D"/>
    <w:rsid w:val="0021694E"/>
    <w:rsid w:val="00272026"/>
    <w:rsid w:val="002A3693"/>
    <w:rsid w:val="00317BC8"/>
    <w:rsid w:val="00385C1E"/>
    <w:rsid w:val="003F2F34"/>
    <w:rsid w:val="00470A98"/>
    <w:rsid w:val="00512FB3"/>
    <w:rsid w:val="0052005A"/>
    <w:rsid w:val="00533759"/>
    <w:rsid w:val="0057390D"/>
    <w:rsid w:val="0057715E"/>
    <w:rsid w:val="005B2ECE"/>
    <w:rsid w:val="00637CDA"/>
    <w:rsid w:val="006F54F7"/>
    <w:rsid w:val="00711AA0"/>
    <w:rsid w:val="007A1B14"/>
    <w:rsid w:val="007E0A2F"/>
    <w:rsid w:val="00804B6F"/>
    <w:rsid w:val="008A7B25"/>
    <w:rsid w:val="008F6132"/>
    <w:rsid w:val="0092346A"/>
    <w:rsid w:val="009C2E8D"/>
    <w:rsid w:val="009D080D"/>
    <w:rsid w:val="009E4C64"/>
    <w:rsid w:val="00A072A4"/>
    <w:rsid w:val="00A51243"/>
    <w:rsid w:val="00A86375"/>
    <w:rsid w:val="00AA476D"/>
    <w:rsid w:val="00AE6185"/>
    <w:rsid w:val="00AE7997"/>
    <w:rsid w:val="00B4200D"/>
    <w:rsid w:val="00B72757"/>
    <w:rsid w:val="00BB5973"/>
    <w:rsid w:val="00BC3CF1"/>
    <w:rsid w:val="00BD0A26"/>
    <w:rsid w:val="00C16627"/>
    <w:rsid w:val="00C47BA8"/>
    <w:rsid w:val="00C85915"/>
    <w:rsid w:val="00CA5019"/>
    <w:rsid w:val="00CD4C7A"/>
    <w:rsid w:val="00D25481"/>
    <w:rsid w:val="00D76953"/>
    <w:rsid w:val="00DB3C74"/>
    <w:rsid w:val="00E532A5"/>
    <w:rsid w:val="00EA4A27"/>
    <w:rsid w:val="00ED3183"/>
    <w:rsid w:val="00EE7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E0A4B-7F46-4CD7-874E-210E5CA1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91D"/>
    <w:rPr>
      <w:rFonts w:ascii="Times New Roman" w:eastAsia="Times New Roman" w:hAnsi="Times New Roman"/>
    </w:rPr>
  </w:style>
  <w:style w:type="paragraph" w:styleId="Balk1">
    <w:name w:val="heading 1"/>
    <w:basedOn w:val="Normal"/>
    <w:next w:val="Normal"/>
    <w:link w:val="Balk1Char"/>
    <w:qFormat/>
    <w:rsid w:val="00137BA4"/>
    <w:pPr>
      <w:keepNext/>
      <w:outlineLvl w:val="0"/>
    </w:pPr>
    <w:rPr>
      <w:b/>
      <w:i/>
      <w:sz w:val="28"/>
      <w:lang w:val="en-AU"/>
    </w:rPr>
  </w:style>
  <w:style w:type="paragraph" w:styleId="Balk2">
    <w:name w:val="heading 2"/>
    <w:basedOn w:val="Normal"/>
    <w:next w:val="Normal"/>
    <w:link w:val="Balk2Char"/>
    <w:qFormat/>
    <w:rsid w:val="00137BA4"/>
    <w:pPr>
      <w:keepNext/>
      <w:spacing w:before="240" w:after="60"/>
      <w:outlineLvl w:val="1"/>
    </w:pPr>
    <w:rPr>
      <w:rFonts w:ascii="Arial" w:hAnsi="Arial" w:cs="Arial"/>
      <w:b/>
      <w:bCs/>
      <w:i/>
      <w:iCs/>
      <w:sz w:val="24"/>
      <w:szCs w:val="28"/>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37BA4"/>
    <w:rPr>
      <w:rFonts w:ascii="Times New Roman" w:eastAsia="Times New Roman" w:hAnsi="Times New Roman"/>
      <w:b/>
      <w:i/>
      <w:sz w:val="28"/>
      <w:lang w:val="en-AU"/>
    </w:rPr>
  </w:style>
  <w:style w:type="character" w:customStyle="1" w:styleId="Balk2Char">
    <w:name w:val="Başlık 2 Char"/>
    <w:basedOn w:val="VarsaylanParagrafYazTipi"/>
    <w:link w:val="Balk2"/>
    <w:rsid w:val="00137BA4"/>
    <w:rPr>
      <w:rFonts w:ascii="Arial" w:eastAsia="Times New Roman" w:hAnsi="Arial" w:cs="Arial"/>
      <w:b/>
      <w:bCs/>
      <w:i/>
      <w:iCs/>
      <w:sz w:val="24"/>
      <w:szCs w:val="28"/>
      <w:lang w:val="en-AU"/>
    </w:rPr>
  </w:style>
  <w:style w:type="character" w:styleId="SayfaNumaras">
    <w:name w:val="page number"/>
    <w:basedOn w:val="VarsaylanParagrafYazTipi"/>
    <w:rsid w:val="0023691D"/>
  </w:style>
  <w:style w:type="paragraph" w:styleId="stbilgi">
    <w:name w:val="header"/>
    <w:basedOn w:val="Normal"/>
    <w:link w:val="stbilgiChar"/>
    <w:rsid w:val="0023691D"/>
    <w:pPr>
      <w:tabs>
        <w:tab w:val="center" w:pos="4536"/>
        <w:tab w:val="right" w:pos="9072"/>
      </w:tabs>
    </w:pPr>
  </w:style>
  <w:style w:type="character" w:customStyle="1" w:styleId="stbilgiChar">
    <w:name w:val="Üstbilgi Char"/>
    <w:link w:val="stbilgi"/>
    <w:rsid w:val="0023691D"/>
    <w:rPr>
      <w:rFonts w:ascii="Times New Roman" w:eastAsia="Times New Roman" w:hAnsi="Times New Roman" w:cs="Times New Roman"/>
      <w:sz w:val="20"/>
      <w:szCs w:val="20"/>
      <w:lang w:eastAsia="tr-TR"/>
    </w:rPr>
  </w:style>
  <w:style w:type="paragraph" w:styleId="Altbilgi">
    <w:name w:val="footer"/>
    <w:basedOn w:val="Normal"/>
    <w:link w:val="AltbilgiChar"/>
    <w:rsid w:val="0023691D"/>
    <w:pPr>
      <w:tabs>
        <w:tab w:val="center" w:pos="4153"/>
        <w:tab w:val="right" w:pos="8306"/>
      </w:tabs>
    </w:pPr>
  </w:style>
  <w:style w:type="character" w:customStyle="1" w:styleId="AltbilgiChar">
    <w:name w:val="Altbilgi Char"/>
    <w:link w:val="Altbilgi"/>
    <w:uiPriority w:val="99"/>
    <w:rsid w:val="0023691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link w:val="BalonMetni"/>
    <w:uiPriority w:val="99"/>
    <w:semiHidden/>
    <w:rsid w:val="0023691D"/>
    <w:rPr>
      <w:rFonts w:ascii="Tahoma" w:eastAsia="Times New Roman" w:hAnsi="Tahoma" w:cs="Tahoma"/>
      <w:sz w:val="16"/>
      <w:szCs w:val="16"/>
      <w:lang w:eastAsia="tr-TR"/>
    </w:rPr>
  </w:style>
  <w:style w:type="paragraph" w:styleId="GvdeMetni">
    <w:name w:val="Body Text"/>
    <w:basedOn w:val="Normal"/>
    <w:link w:val="GvdeMetniChar"/>
    <w:rsid w:val="007A4355"/>
    <w:pPr>
      <w:jc w:val="both"/>
    </w:pPr>
  </w:style>
  <w:style w:type="character" w:customStyle="1" w:styleId="GvdeMetniChar">
    <w:name w:val="Gövde Metni Char"/>
    <w:link w:val="GvdeMetni"/>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paragraph" w:styleId="GvdeMetni2">
    <w:name w:val="Body Text 2"/>
    <w:basedOn w:val="Normal"/>
    <w:link w:val="GvdeMetni2Char"/>
    <w:uiPriority w:val="99"/>
    <w:semiHidden/>
    <w:unhideWhenUsed/>
    <w:rsid w:val="00CE3E49"/>
    <w:pPr>
      <w:spacing w:after="120" w:line="480" w:lineRule="auto"/>
    </w:pPr>
  </w:style>
  <w:style w:type="character" w:customStyle="1" w:styleId="GvdeMetni2Char">
    <w:name w:val="Gövde Metni 2 Char"/>
    <w:basedOn w:val="VarsaylanParagrafYazTipi"/>
    <w:link w:val="GvdeMetni2"/>
    <w:uiPriority w:val="99"/>
    <w:semiHidden/>
    <w:rsid w:val="00CE3E49"/>
    <w:rPr>
      <w:rFonts w:ascii="Times New Roman" w:eastAsia="Times New Roman" w:hAnsi="Times New Roman"/>
    </w:rPr>
  </w:style>
  <w:style w:type="paragraph" w:customStyle="1" w:styleId="AnaBalk">
    <w:name w:val="Ana Başlık"/>
    <w:basedOn w:val="Balk1"/>
    <w:next w:val="Balk1"/>
    <w:autoRedefine/>
    <w:qFormat/>
    <w:rsid w:val="007A1B20"/>
    <w:pPr>
      <w:numPr>
        <w:numId w:val="2"/>
      </w:numPr>
      <w:autoSpaceDE w:val="0"/>
      <w:autoSpaceDN w:val="0"/>
      <w:spacing w:before="240" w:after="60"/>
      <w:jc w:val="both"/>
    </w:pPr>
    <w:rPr>
      <w:kern w:val="32"/>
      <w:sz w:val="24"/>
      <w:szCs w:val="24"/>
      <w:lang w:val="tr-TR"/>
    </w:rPr>
  </w:style>
  <w:style w:type="paragraph" w:styleId="GvdeMetniGirintisi">
    <w:name w:val="Body Text Indent"/>
    <w:basedOn w:val="Normal"/>
    <w:link w:val="GvdeMetniGirintisiChar"/>
    <w:uiPriority w:val="99"/>
    <w:semiHidden/>
    <w:unhideWhenUsed/>
    <w:rsid w:val="00717E38"/>
    <w:pPr>
      <w:spacing w:after="120"/>
      <w:ind w:left="283"/>
    </w:pPr>
  </w:style>
  <w:style w:type="character" w:customStyle="1" w:styleId="GvdeMetniGirintisiChar">
    <w:name w:val="Gövde Metni Girintisi Char"/>
    <w:basedOn w:val="VarsaylanParagrafYazTipi"/>
    <w:link w:val="GvdeMetniGirintisi"/>
    <w:uiPriority w:val="99"/>
    <w:semiHidden/>
    <w:rsid w:val="00717E38"/>
    <w:rPr>
      <w:rFonts w:ascii="Times New Roman" w:eastAsia="Times New Roman" w:hAnsi="Times New Roman"/>
    </w:rPr>
  </w:style>
  <w:style w:type="paragraph" w:customStyle="1" w:styleId="Cover">
    <w:name w:val="Cover"/>
    <w:basedOn w:val="Normal"/>
    <w:rsid w:val="00717E38"/>
    <w:pPr>
      <w:jc w:val="both"/>
    </w:pPr>
    <w:rPr>
      <w:sz w:val="24"/>
      <w:szCs w:val="24"/>
      <w:lang w:eastAsia="en-US"/>
    </w:rPr>
  </w:style>
  <w:style w:type="character" w:styleId="Kpr">
    <w:name w:val="Hyperlink"/>
    <w:uiPriority w:val="99"/>
    <w:rsid w:val="00717E38"/>
    <w:rPr>
      <w:color w:val="0000FF"/>
      <w:u w:val="single"/>
    </w:rPr>
  </w:style>
  <w:style w:type="paragraph" w:styleId="T1">
    <w:name w:val="toc 1"/>
    <w:basedOn w:val="Normal"/>
    <w:next w:val="Normal"/>
    <w:autoRedefine/>
    <w:uiPriority w:val="39"/>
    <w:rsid w:val="00717E38"/>
    <w:pPr>
      <w:spacing w:before="120" w:after="120"/>
    </w:pPr>
    <w:rPr>
      <w:rFonts w:ascii="Calibri" w:hAnsi="Calibri"/>
      <w:b/>
      <w:bCs/>
      <w:caps/>
      <w:lang w:eastAsia="en-US"/>
    </w:rPr>
  </w:style>
  <w:style w:type="paragraph" w:styleId="ResimYazs">
    <w:name w:val="caption"/>
    <w:basedOn w:val="Normal"/>
    <w:next w:val="GvdeMetni"/>
    <w:qFormat/>
    <w:rsid w:val="00717E38"/>
    <w:pPr>
      <w:spacing w:before="120" w:after="120"/>
      <w:jc w:val="center"/>
    </w:pPr>
    <w:rPr>
      <w:rFonts w:ascii="Arial" w:hAnsi="Arial"/>
      <w:b/>
      <w:bCs/>
      <w:lang w:eastAsia="en-US"/>
    </w:rPr>
  </w:style>
  <w:style w:type="paragraph" w:styleId="ListeMaddemi">
    <w:name w:val="List Bullet"/>
    <w:basedOn w:val="Normal"/>
    <w:rsid w:val="00717E38"/>
    <w:pPr>
      <w:numPr>
        <w:numId w:val="9"/>
      </w:numPr>
      <w:tabs>
        <w:tab w:val="clear" w:pos="397"/>
        <w:tab w:val="num" w:pos="360"/>
      </w:tabs>
      <w:spacing w:before="60" w:after="60" w:line="360" w:lineRule="auto"/>
      <w:ind w:left="0" w:firstLine="0"/>
      <w:jc w:val="both"/>
    </w:pPr>
    <w:rPr>
      <w:rFonts w:ascii="Arial" w:hAnsi="Arial"/>
      <w:sz w:val="24"/>
      <w:szCs w:val="24"/>
      <w:lang w:eastAsia="en-US"/>
    </w:rPr>
  </w:style>
  <w:style w:type="paragraph" w:customStyle="1" w:styleId="StyleBodyText12pt">
    <w:name w:val="Style Body Text + 12 pt"/>
    <w:basedOn w:val="GvdeMetni"/>
    <w:rsid w:val="00717E38"/>
    <w:pPr>
      <w:spacing w:before="120" w:after="120"/>
    </w:pPr>
    <w:rPr>
      <w:rFonts w:ascii="Arial" w:hAnsi="Arial"/>
      <w:sz w:val="22"/>
      <w:szCs w:val="24"/>
      <w:lang w:eastAsia="en-US"/>
    </w:rPr>
  </w:style>
  <w:style w:type="character" w:customStyle="1" w:styleId="ParagraphChar">
    <w:name w:val="Paragraph Char"/>
    <w:link w:val="Paragraph"/>
    <w:locked/>
    <w:rsid w:val="00717E38"/>
    <w:rPr>
      <w:rFonts w:ascii="Arial" w:hAnsi="Arial" w:cs="Arial"/>
    </w:rPr>
  </w:style>
  <w:style w:type="paragraph" w:customStyle="1" w:styleId="Paragraph">
    <w:name w:val="Paragraph"/>
    <w:basedOn w:val="Normal"/>
    <w:link w:val="ParagraphChar"/>
    <w:rsid w:val="00717E38"/>
    <w:pPr>
      <w:spacing w:before="120" w:after="120" w:line="360" w:lineRule="auto"/>
      <w:jc w:val="both"/>
    </w:pPr>
    <w:rPr>
      <w:rFonts w:ascii="Arial" w:eastAsia="Calibri" w:hAnsi="Arial" w:cs="Arial"/>
    </w:rPr>
  </w:style>
  <w:style w:type="character" w:customStyle="1" w:styleId="StyleParagraph12ptChar">
    <w:name w:val="Style Paragraph + 12 pt Char"/>
    <w:link w:val="StyleParagraph12pt"/>
    <w:locked/>
    <w:rsid w:val="00717E38"/>
    <w:rPr>
      <w:rFonts w:ascii="Arial" w:hAnsi="Arial" w:cs="Arial"/>
      <w:sz w:val="22"/>
    </w:rPr>
  </w:style>
  <w:style w:type="paragraph" w:customStyle="1" w:styleId="StyleParagraph12pt">
    <w:name w:val="Style Paragraph + 12 pt"/>
    <w:basedOn w:val="Paragraph"/>
    <w:link w:val="StyleParagraph12ptChar"/>
    <w:autoRedefine/>
    <w:rsid w:val="00717E38"/>
    <w:rPr>
      <w:sz w:val="22"/>
    </w:rPr>
  </w:style>
  <w:style w:type="character" w:customStyle="1" w:styleId="StyleParagraph12ptBoldChar">
    <w:name w:val="Style Paragraph + 12 pt Bold Char"/>
    <w:link w:val="StyleParagraph12ptBold"/>
    <w:locked/>
    <w:rsid w:val="00717E38"/>
    <w:rPr>
      <w:rFonts w:ascii="Arial" w:hAnsi="Arial" w:cs="Arial"/>
      <w:b/>
      <w:bCs/>
      <w:sz w:val="22"/>
    </w:rPr>
  </w:style>
  <w:style w:type="paragraph" w:customStyle="1" w:styleId="StyleParagraph12ptBold">
    <w:name w:val="Style Paragraph + 12 pt Bold"/>
    <w:basedOn w:val="Paragraph"/>
    <w:link w:val="StyleParagraph12ptBoldChar"/>
    <w:autoRedefine/>
    <w:rsid w:val="00717E38"/>
    <w:rPr>
      <w:b/>
      <w:bCs/>
      <w:sz w:val="22"/>
    </w:rPr>
  </w:style>
  <w:style w:type="paragraph" w:customStyle="1" w:styleId="Normal2">
    <w:name w:val="Normal2"/>
    <w:basedOn w:val="Normal"/>
    <w:rsid w:val="00717E38"/>
    <w:pPr>
      <w:spacing w:before="120"/>
      <w:ind w:left="284"/>
      <w:jc w:val="both"/>
    </w:pPr>
    <w:rPr>
      <w:sz w:val="24"/>
      <w:lang w:eastAsia="en-US"/>
    </w:rPr>
  </w:style>
  <w:style w:type="character" w:styleId="KitapBal">
    <w:name w:val="Book Title"/>
    <w:uiPriority w:val="33"/>
    <w:qFormat/>
    <w:rsid w:val="00717E38"/>
    <w:rPr>
      <w:b/>
      <w:bCs/>
      <w:smallCaps/>
      <w:spacing w:val="5"/>
    </w:rPr>
  </w:style>
  <w:style w:type="paragraph" w:styleId="DzMetin">
    <w:name w:val="Plain Text"/>
    <w:basedOn w:val="Normal"/>
    <w:link w:val="DzMetinChar"/>
    <w:rsid w:val="006B490B"/>
    <w:rPr>
      <w:rFonts w:ascii="Courier New" w:hAnsi="Courier New"/>
      <w:lang w:val="en-AU" w:eastAsia="en-US"/>
    </w:rPr>
  </w:style>
  <w:style w:type="character" w:customStyle="1" w:styleId="DzMetinChar">
    <w:name w:val="Düz Metin Char"/>
    <w:basedOn w:val="VarsaylanParagrafYazTipi"/>
    <w:link w:val="DzMetin"/>
    <w:rsid w:val="006B490B"/>
    <w:rPr>
      <w:rFonts w:ascii="Courier New" w:eastAsia="Times New Roman" w:hAnsi="Courier New"/>
      <w:lang w:val="en-AU" w:eastAsia="en-US"/>
    </w:rPr>
  </w:style>
  <w:style w:type="table" w:styleId="TabloKlavuzu">
    <w:name w:val="Table Grid"/>
    <w:basedOn w:val="NormalTablo"/>
    <w:uiPriority w:val="59"/>
    <w:rsid w:val="00E5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532A5"/>
    <w:pPr>
      <w:ind w:left="720"/>
      <w:contextualSpacing/>
    </w:pPr>
  </w:style>
  <w:style w:type="character" w:styleId="Vurgu">
    <w:name w:val="Emphasis"/>
    <w:qFormat/>
    <w:rsid w:val="00533759"/>
    <w:rPr>
      <w:i/>
      <w:iCs/>
    </w:rPr>
  </w:style>
  <w:style w:type="table" w:customStyle="1" w:styleId="TableGrid">
    <w:name w:val="TableGrid"/>
    <w:rsid w:val="0053375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2">
    <w:name w:val="toc 2"/>
    <w:basedOn w:val="Normal"/>
    <w:next w:val="Normal"/>
    <w:autoRedefine/>
    <w:uiPriority w:val="39"/>
    <w:unhideWhenUsed/>
    <w:rsid w:val="002A369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moncriteriaporta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E17F-9AF5-47C2-8F6A-3A19F83E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22</Pages>
  <Words>4414</Words>
  <Characters>25166</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GÖREN</dc:creator>
  <cp:lastModifiedBy>İbrahim Halil KIRMIZI</cp:lastModifiedBy>
  <cp:revision>24</cp:revision>
  <cp:lastPrinted>1900-12-31T22:00:00Z</cp:lastPrinted>
  <dcterms:created xsi:type="dcterms:W3CDTF">2017-04-26T13:21:00Z</dcterms:created>
  <dcterms:modified xsi:type="dcterms:W3CDTF">2017-08-23T11:41:00Z</dcterms:modified>
</cp:coreProperties>
</file>